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5AB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37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1"/>
          <w:ker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6"/>
          <w:kern w:val="0"/>
          <w:sz w:val="31"/>
          <w:szCs w:val="31"/>
          <w:lang w:val="en-US" w:eastAsia="zh-CN"/>
        </w:rPr>
        <w:t>评审标准（征求意见稿）</w:t>
      </w:r>
    </w:p>
    <w:p w14:paraId="20DB8F7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1" w:right="137" w:firstLine="501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"/>
          <w:kern w:val="0"/>
          <w:sz w:val="24"/>
          <w:szCs w:val="24"/>
          <w:lang w:eastAsia="en-US"/>
        </w:rPr>
        <w:t>本项目的供应商以包为单位进行投标，可兼投不兼中。符合要求的供应商</w:t>
      </w:r>
      <w:r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24"/>
          <w:szCs w:val="24"/>
          <w:lang w:eastAsia="en-US"/>
        </w:rPr>
        <w:t>均可参与投标，但为确保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3"/>
          <w:kern w:val="0"/>
          <w:sz w:val="24"/>
          <w:szCs w:val="24"/>
          <w:lang w:val="en-US" w:eastAsia="zh-CN"/>
        </w:rPr>
        <w:t>公车定点燃油保障</w:t>
      </w:r>
      <w:r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24"/>
          <w:szCs w:val="24"/>
          <w:lang w:eastAsia="en-US"/>
        </w:rPr>
        <w:t>项目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3"/>
          <w:kern w:val="0"/>
          <w:sz w:val="24"/>
          <w:szCs w:val="24"/>
          <w:lang w:val="en-US" w:eastAsia="zh-CN"/>
        </w:rPr>
        <w:t>高可靠度</w:t>
      </w:r>
      <w:r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24"/>
          <w:szCs w:val="24"/>
          <w:lang w:eastAsia="en-US"/>
        </w:rPr>
        <w:t>，每个供应商最多只能中标一个合同包。评标顺序按照合同包序号1、2包的顺序进行。供应商被确定为成交供应商后，不再参与其他合同包的评审。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08"/>
        <w:gridCol w:w="4971"/>
        <w:gridCol w:w="1202"/>
      </w:tblGrid>
      <w:tr w14:paraId="50C1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85" w:type="dxa"/>
            <w:noWrap w:val="0"/>
            <w:vAlign w:val="center"/>
          </w:tcPr>
          <w:p w14:paraId="5853C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470" w:type="dxa"/>
            <w:noWrap w:val="0"/>
            <w:vAlign w:val="center"/>
          </w:tcPr>
          <w:p w14:paraId="18A63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评审项目</w:t>
            </w:r>
          </w:p>
        </w:tc>
        <w:tc>
          <w:tcPr>
            <w:tcW w:w="5295" w:type="dxa"/>
            <w:noWrap w:val="0"/>
            <w:vAlign w:val="center"/>
          </w:tcPr>
          <w:p w14:paraId="6E823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评分标准说明</w:t>
            </w:r>
          </w:p>
        </w:tc>
        <w:tc>
          <w:tcPr>
            <w:tcW w:w="1207" w:type="dxa"/>
            <w:noWrap w:val="0"/>
            <w:vAlign w:val="center"/>
          </w:tcPr>
          <w:p w14:paraId="1EC49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标准分值</w:t>
            </w:r>
          </w:p>
        </w:tc>
      </w:tr>
      <w:tr w14:paraId="20B2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85" w:type="dxa"/>
            <w:noWrap w:val="0"/>
            <w:vAlign w:val="center"/>
          </w:tcPr>
          <w:p w14:paraId="5E7F2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470" w:type="dxa"/>
            <w:noWrap w:val="0"/>
            <w:vAlign w:val="center"/>
          </w:tcPr>
          <w:p w14:paraId="12482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报价分</w:t>
            </w:r>
          </w:p>
        </w:tc>
        <w:tc>
          <w:tcPr>
            <w:tcW w:w="5295" w:type="dxa"/>
            <w:noWrap w:val="0"/>
            <w:vAlign w:val="top"/>
          </w:tcPr>
          <w:p w14:paraId="5599C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72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磋商报价得分=（磋商基准价/最后磋商价）*20</w:t>
            </w:r>
          </w:p>
          <w:p w14:paraId="589D7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注：磋商基准价为满足磋商文件要求且最后报价最低的供应商的价格。</w:t>
            </w:r>
          </w:p>
        </w:tc>
        <w:tc>
          <w:tcPr>
            <w:tcW w:w="1207" w:type="dxa"/>
            <w:noWrap w:val="0"/>
            <w:vAlign w:val="center"/>
          </w:tcPr>
          <w:p w14:paraId="150F6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 w14:paraId="0AD8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85" w:type="dxa"/>
            <w:vMerge w:val="restart"/>
            <w:noWrap w:val="0"/>
            <w:vAlign w:val="center"/>
          </w:tcPr>
          <w:p w14:paraId="7262A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技术部分</w:t>
            </w:r>
          </w:p>
        </w:tc>
        <w:tc>
          <w:tcPr>
            <w:tcW w:w="1470" w:type="dxa"/>
            <w:noWrap w:val="0"/>
            <w:vAlign w:val="center"/>
          </w:tcPr>
          <w:p w14:paraId="2F80C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油品质量</w:t>
            </w:r>
          </w:p>
        </w:tc>
        <w:tc>
          <w:tcPr>
            <w:tcW w:w="5295" w:type="dxa"/>
            <w:noWrap w:val="0"/>
            <w:vAlign w:val="top"/>
          </w:tcPr>
          <w:p w14:paraId="1FA71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供应商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TW" w:bidi="ar-SA"/>
              </w:rPr>
              <w:t>提供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1月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以来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TW" w:bidi="ar-SA"/>
              </w:rPr>
              <w:t>汽油、柴油法定检测机构出具的合格的质量检验报告的得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TW" w:bidi="ar-SA"/>
              </w:rPr>
              <w:t>分，不能提供不得分。</w:t>
            </w:r>
          </w:p>
          <w:p w14:paraId="19BDA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rightChars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1.12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供应商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TW" w:bidi="ar-SA"/>
              </w:rPr>
              <w:t>承诺可按月或按需提供最近的法定检测机构出具的油品质量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及加油机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TW" w:bidi="ar-SA"/>
              </w:rPr>
              <w:t>检验报告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TW" w:bidi="ar-SA"/>
              </w:rPr>
              <w:t>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TW" w:bidi="ar-SA"/>
              </w:rPr>
              <w:t>分，不能提供不得分。</w:t>
            </w:r>
          </w:p>
        </w:tc>
        <w:tc>
          <w:tcPr>
            <w:tcW w:w="1207" w:type="dxa"/>
            <w:noWrap w:val="0"/>
            <w:vAlign w:val="center"/>
          </w:tcPr>
          <w:p w14:paraId="5AD2B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 w14:paraId="3856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85" w:type="dxa"/>
            <w:vMerge w:val="continue"/>
            <w:noWrap w:val="0"/>
            <w:vAlign w:val="center"/>
          </w:tcPr>
          <w:p w14:paraId="4C319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EF95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服务承诺</w:t>
            </w:r>
          </w:p>
        </w:tc>
        <w:tc>
          <w:tcPr>
            <w:tcW w:w="5295" w:type="dxa"/>
            <w:noWrap w:val="0"/>
            <w:vAlign w:val="center"/>
          </w:tcPr>
          <w:p w14:paraId="057E9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3" w:right="43" w:firstLine="48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根据供应商的售后服务、技术支持能力与承诺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优劣进行综合比较评价：</w:t>
            </w:r>
          </w:p>
          <w:p w14:paraId="5C19F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1.21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承诺核对加油卡与车牌照号加油的，得4分</w:t>
            </w:r>
          </w:p>
          <w:p w14:paraId="17036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1.22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承诺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提供加油现场视频监控资料的，得4分</w:t>
            </w:r>
          </w:p>
          <w:p w14:paraId="1D9BE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1.23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承诺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每月5号前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提供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上个月采购人公务车辆加油数据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对账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等服务的，得4分</w:t>
            </w:r>
          </w:p>
          <w:p w14:paraId="4FF24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76" w:firstLineChars="200"/>
              <w:jc w:val="both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未承诺不得</w:t>
            </w:r>
            <w:r>
              <w:rPr>
                <w:rFonts w:ascii="Arial" w:hAnsi="Arial" w:eastAsia="Arial" w:cs="Arial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分。</w:t>
            </w:r>
          </w:p>
        </w:tc>
        <w:tc>
          <w:tcPr>
            <w:tcW w:w="1207" w:type="dxa"/>
            <w:noWrap w:val="0"/>
            <w:vAlign w:val="center"/>
          </w:tcPr>
          <w:p w14:paraId="1377F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 w14:paraId="28C4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85" w:type="dxa"/>
            <w:vMerge w:val="continue"/>
            <w:noWrap w:val="0"/>
            <w:vAlign w:val="center"/>
          </w:tcPr>
          <w:p w14:paraId="7BC1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ABEC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服务和应急保障方案</w:t>
            </w:r>
          </w:p>
        </w:tc>
        <w:tc>
          <w:tcPr>
            <w:tcW w:w="5295" w:type="dxa"/>
            <w:noWrap w:val="0"/>
            <w:vAlign w:val="top"/>
          </w:tcPr>
          <w:p w14:paraId="3CED7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供应商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提供详细完整的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服务和应急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保障方案</w:t>
            </w:r>
          </w:p>
          <w:p w14:paraId="31239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1.31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各品类成品油保障供应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服务和应急预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案详细完整，责任清晰，紧急情况有应急处理预案的，优于项目需求每项内容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无瑕疵，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分</w:t>
            </w:r>
          </w:p>
          <w:p w14:paraId="6759F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1.32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方案内容存在1处瑕疵：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分</w:t>
            </w:r>
          </w:p>
          <w:p w14:paraId="35A19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1.33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方案内容存在2处瑕疵：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0.5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分</w:t>
            </w:r>
          </w:p>
          <w:p w14:paraId="3252F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1.34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未提供方案或不满足招标文件要求或内容存在3处及以上瑕疵：0分</w:t>
            </w:r>
          </w:p>
          <w:p w14:paraId="6D988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供应商承诺在成品油市场资源紧张时，优先保障采购人的公务车辆优先持卡加油，提供承诺书的得4分</w:t>
            </w:r>
          </w:p>
          <w:p w14:paraId="7E57E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72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未提供或承诺不明确的不得分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207" w:type="dxa"/>
            <w:noWrap w:val="0"/>
            <w:vAlign w:val="center"/>
          </w:tcPr>
          <w:p w14:paraId="1A374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 w14:paraId="1923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85" w:type="dxa"/>
            <w:vMerge w:val="continue"/>
            <w:noWrap w:val="0"/>
            <w:vAlign w:val="center"/>
          </w:tcPr>
          <w:p w14:paraId="01AC7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D79B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增值服务</w:t>
            </w:r>
          </w:p>
        </w:tc>
        <w:tc>
          <w:tcPr>
            <w:tcW w:w="5295" w:type="dxa"/>
            <w:noWrap w:val="0"/>
            <w:vAlign w:val="center"/>
          </w:tcPr>
          <w:p w14:paraId="57165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1.51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油品中含国家标准的车用汽油（柴油）清净剂的，得2分。</w:t>
            </w:r>
          </w:p>
          <w:p w14:paraId="54BB1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1.52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免费提供自助洗车服务的得2分</w:t>
            </w:r>
          </w:p>
          <w:p w14:paraId="520AA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1.53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免费提供添加玻璃水服务的得1分</w:t>
            </w:r>
          </w:p>
          <w:p w14:paraId="5A17E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1.53免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费提供燃油相关知识培训的得2分</w:t>
            </w:r>
          </w:p>
          <w:p w14:paraId="38CB2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72" w:firstLineChars="200"/>
              <w:jc w:val="both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本项最高得7分。</w:t>
            </w:r>
          </w:p>
        </w:tc>
        <w:tc>
          <w:tcPr>
            <w:tcW w:w="1207" w:type="dxa"/>
            <w:noWrap w:val="0"/>
            <w:vAlign w:val="center"/>
          </w:tcPr>
          <w:p w14:paraId="24E66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 w14:paraId="3FA2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85" w:type="dxa"/>
            <w:vMerge w:val="restart"/>
            <w:noWrap w:val="0"/>
            <w:vAlign w:val="center"/>
          </w:tcPr>
          <w:p w14:paraId="74567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商务部分</w:t>
            </w:r>
          </w:p>
        </w:tc>
        <w:tc>
          <w:tcPr>
            <w:tcW w:w="1470" w:type="dxa"/>
            <w:noWrap w:val="0"/>
            <w:vAlign w:val="center"/>
          </w:tcPr>
          <w:p w14:paraId="1E155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同类业绩</w:t>
            </w:r>
          </w:p>
        </w:tc>
        <w:tc>
          <w:tcPr>
            <w:tcW w:w="5295" w:type="dxa"/>
            <w:noWrap w:val="0"/>
            <w:vAlign w:val="center"/>
          </w:tcPr>
          <w:p w14:paraId="263D3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供应商磋商时提供本单位自2022年1月以来与新区机关单位签订的公车加油的合同扫描件（至少包括首页、金额页、盖章页），每提供一家得3分，此项最高得12分。</w:t>
            </w:r>
          </w:p>
          <w:p w14:paraId="51431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此项未提供者不得分，不作为无效磋商依据。</w:t>
            </w:r>
          </w:p>
        </w:tc>
        <w:tc>
          <w:tcPr>
            <w:tcW w:w="1207" w:type="dxa"/>
            <w:noWrap w:val="0"/>
            <w:vAlign w:val="center"/>
          </w:tcPr>
          <w:p w14:paraId="71E4E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 w14:paraId="521A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5" w:type="dxa"/>
            <w:vMerge w:val="continue"/>
            <w:noWrap w:val="0"/>
            <w:vAlign w:val="top"/>
          </w:tcPr>
          <w:p w14:paraId="786D6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CA8C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74" w:leftChars="0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服务范围及服务网点数量</w:t>
            </w:r>
          </w:p>
        </w:tc>
        <w:tc>
          <w:tcPr>
            <w:tcW w:w="5295" w:type="dxa"/>
            <w:noWrap w:val="0"/>
            <w:vAlign w:val="top"/>
          </w:tcPr>
          <w:p w14:paraId="5E4B2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3" w:right="43" w:firstLine="48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1.7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供应商在雄安新区服务范围内至少应有一家加油站</w:t>
            </w:r>
          </w:p>
          <w:p w14:paraId="349F4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3" w:right="43" w:firstLine="48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1.71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在雄安新区容城县和容东地区区每有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一个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加油站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分</w:t>
            </w:r>
          </w:p>
          <w:p w14:paraId="76D43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3" w:right="43" w:firstLine="48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1.72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在雄安新区内容城县和容东地区区以外每一个加油站得1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，此项最高得3分</w:t>
            </w:r>
          </w:p>
          <w:p w14:paraId="5B4F2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3" w:right="43" w:firstLine="48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1.73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可以提供河北省内其他地市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范围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加油服务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的得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分</w:t>
            </w:r>
          </w:p>
          <w:p w14:paraId="3C0CF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3" w:leftChars="0" w:right="43" w:rightChars="0" w:firstLine="48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本项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最高得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分。</w:t>
            </w:r>
          </w:p>
        </w:tc>
        <w:tc>
          <w:tcPr>
            <w:tcW w:w="1207" w:type="dxa"/>
            <w:noWrap w:val="0"/>
            <w:vAlign w:val="center"/>
          </w:tcPr>
          <w:p w14:paraId="4A040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rightChars="0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</w:tr>
      <w:tr w14:paraId="3314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5" w:type="dxa"/>
            <w:vMerge w:val="continue"/>
            <w:noWrap w:val="0"/>
            <w:vAlign w:val="top"/>
          </w:tcPr>
          <w:p w14:paraId="55C54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2E8F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服务人员配置</w:t>
            </w:r>
          </w:p>
        </w:tc>
        <w:tc>
          <w:tcPr>
            <w:tcW w:w="5295" w:type="dxa"/>
            <w:noWrap w:val="0"/>
            <w:vAlign w:val="top"/>
          </w:tcPr>
          <w:p w14:paraId="369CD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1.8人员配置方案</w:t>
            </w:r>
          </w:p>
          <w:p w14:paraId="226C4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每项方案详细完整，责任清晰，紧急情况有应急处理预案的，优于项目需求每项内容，无瑕疵，得8分；</w:t>
            </w:r>
          </w:p>
          <w:p w14:paraId="4C067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方案内容存在1-2处瑕疵：6分；</w:t>
            </w:r>
          </w:p>
          <w:p w14:paraId="142E3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方案内容存在3-5处瑕疵：4分；</w:t>
            </w:r>
          </w:p>
          <w:p w14:paraId="3AEF5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未提供方案或不满足招标文件要求或内容存在2处及以上瑕疵：0分。</w:t>
            </w:r>
          </w:p>
          <w:p w14:paraId="73C80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本项所称“瑕疵”是指内容缺项、不完整或缺少关键点；非专门针对本项目或不适用本项目特性、套用其他项目内容；对同一问题前后表述矛盾；存在逻辑漏洞、科学原理或常识错误；不利于本项目目标的实现、现有技术条件下不可能出现的情形等任意一种情形）</w:t>
            </w:r>
          </w:p>
        </w:tc>
        <w:tc>
          <w:tcPr>
            <w:tcW w:w="1207" w:type="dxa"/>
            <w:noWrap w:val="0"/>
            <w:vAlign w:val="center"/>
          </w:tcPr>
          <w:p w14:paraId="105D3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6BD0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5" w:type="dxa"/>
            <w:vMerge w:val="continue"/>
            <w:noWrap w:val="0"/>
            <w:vAlign w:val="top"/>
          </w:tcPr>
          <w:p w14:paraId="29193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378E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磋商方案综合评价</w:t>
            </w:r>
          </w:p>
        </w:tc>
        <w:tc>
          <w:tcPr>
            <w:tcW w:w="5295" w:type="dxa"/>
            <w:noWrap w:val="0"/>
            <w:vAlign w:val="top"/>
          </w:tcPr>
          <w:p w14:paraId="311D8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1.9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在满足磋商文件技术指标、参数的基础上，对供应商技术指标、参数的满足情况进行比较评价：</w:t>
            </w:r>
          </w:p>
          <w:p w14:paraId="3DAFD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1.91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完全满足磋商文件技术指标、参数要求的得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分</w:t>
            </w:r>
          </w:p>
          <w:p w14:paraId="17A26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1.92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有一项技术指标、参数低于招标文件规定的相应技术指标、参数的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得6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分</w:t>
            </w:r>
          </w:p>
          <w:p w14:paraId="58EE4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1.93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两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项技术指标、参数低于招标文件规定的相应技术指标、参数的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得2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分</w:t>
            </w:r>
          </w:p>
          <w:p w14:paraId="3F66D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43"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1.94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三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及以上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技术指标、参数低于招标文件规定的相应技术指标、参数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的得0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1207" w:type="dxa"/>
            <w:noWrap w:val="0"/>
            <w:vAlign w:val="center"/>
          </w:tcPr>
          <w:p w14:paraId="6E949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6049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55" w:type="dxa"/>
            <w:gridSpan w:val="2"/>
            <w:noWrap w:val="0"/>
            <w:vAlign w:val="center"/>
          </w:tcPr>
          <w:p w14:paraId="4B328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5295" w:type="dxa"/>
            <w:noWrap w:val="0"/>
            <w:vAlign w:val="top"/>
          </w:tcPr>
          <w:p w14:paraId="30EF3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4B68F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</w:tbl>
    <w:p w14:paraId="635914D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36B3C">
    <w:pPr>
      <w:widowControl/>
      <w:kinsoku w:val="0"/>
      <w:autoSpaceDE w:val="0"/>
      <w:autoSpaceDN w:val="0"/>
      <w:adjustRightInd w:val="0"/>
      <w:snapToGrid w:val="0"/>
      <w:spacing w:line="174" w:lineRule="auto"/>
      <w:ind w:left="4293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Y2Y3OGEzN2JlYThjN2M0ZDAzZTc2YTQxZTA4N2UifQ=="/>
  </w:docVars>
  <w:rsids>
    <w:rsidRoot w:val="1AC8017D"/>
    <w:rsid w:val="104A0FB1"/>
    <w:rsid w:val="1AC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1376</Words>
  <Characters>1473</Characters>
  <Lines>0</Lines>
  <Paragraphs>0</Paragraphs>
  <TotalTime>0</TotalTime>
  <ScaleCrop>false</ScaleCrop>
  <LinksUpToDate>false</LinksUpToDate>
  <CharactersWithSpaces>1533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2025-02-26T03:12:00Z</dcterms:created>
  <dc:creator>张秋良</dc:creator>
  <cp:lastModifiedBy>张泽宇</cp:lastModifiedBy>
  <dcterms:modified xsi:type="dcterms:W3CDTF">2025-02-27T03:29:55Z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471E11B893C4458796296C9893605373_11</vt:lpwstr>
  </property>
</Properties>
</file>