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采购需求（征求意见稿）</w:t>
      </w:r>
    </w:p>
    <w:p>
      <w:pPr>
        <w:numPr>
          <w:ilvl w:val="0"/>
          <w:numId w:val="1"/>
        </w:numPr>
        <w:shd w:val="clear"/>
        <w:adjustRightInd w:val="0"/>
        <w:spacing w:line="360" w:lineRule="atLeast"/>
        <w:textAlignment w:val="baseline"/>
        <w:rPr>
          <w:b/>
          <w:color w:val="auto"/>
          <w:sz w:val="24"/>
          <w:highlight w:val="none"/>
        </w:rPr>
      </w:pPr>
      <w:r>
        <w:rPr>
          <w:rFonts w:hint="eastAsia" w:ascii="黑体" w:eastAsia="黑体"/>
          <w:color w:val="auto"/>
          <w:sz w:val="30"/>
          <w:szCs w:val="30"/>
          <w:highlight w:val="none"/>
        </w:rPr>
        <w:t xml:space="preserve"> </w:t>
      </w:r>
      <w:r>
        <w:rPr>
          <w:rFonts w:hint="eastAsia"/>
          <w:b/>
          <w:color w:val="auto"/>
          <w:sz w:val="24"/>
          <w:highlight w:val="none"/>
        </w:rPr>
        <w:t>采购清单</w:t>
      </w:r>
      <w:bookmarkStart w:id="0" w:name="_GoBack"/>
      <w:bookmarkEnd w:id="0"/>
    </w:p>
    <w:tbl>
      <w:tblPr>
        <w:tblStyle w:val="16"/>
        <w:tblpPr w:leftFromText="180" w:rightFromText="180" w:vertAnchor="text" w:horzAnchor="page" w:tblpX="1967" w:tblpY="212"/>
        <w:tblOverlap w:val="never"/>
        <w:tblW w:w="5132" w:type="pct"/>
        <w:tblInd w:w="0" w:type="dxa"/>
        <w:tblLayout w:type="fixed"/>
        <w:tblCellMar>
          <w:top w:w="0" w:type="dxa"/>
          <w:left w:w="108" w:type="dxa"/>
          <w:bottom w:w="0" w:type="dxa"/>
          <w:right w:w="108" w:type="dxa"/>
        </w:tblCellMar>
      </w:tblPr>
      <w:tblGrid>
        <w:gridCol w:w="459"/>
        <w:gridCol w:w="1978"/>
        <w:gridCol w:w="767"/>
        <w:gridCol w:w="913"/>
        <w:gridCol w:w="2264"/>
        <w:gridCol w:w="2366"/>
      </w:tblGrid>
      <w:tr>
        <w:tblPrEx>
          <w:tblCellMar>
            <w:top w:w="0" w:type="dxa"/>
            <w:left w:w="108" w:type="dxa"/>
            <w:bottom w:w="0" w:type="dxa"/>
            <w:right w:w="108" w:type="dxa"/>
          </w:tblCellMar>
        </w:tblPrEx>
        <w:trPr>
          <w:trHeight w:val="579" w:hRule="atLeast"/>
        </w:trPr>
        <w:tc>
          <w:tcPr>
            <w:tcW w:w="459" w:type="dxa"/>
            <w:tcBorders>
              <w:top w:val="single" w:color="auto" w:sz="4" w:space="0"/>
              <w:left w:val="single" w:color="auto" w:sz="4" w:space="0"/>
              <w:bottom w:val="single" w:color="auto" w:sz="4" w:space="0"/>
              <w:right w:val="single" w:color="auto" w:sz="4" w:space="0"/>
            </w:tcBorders>
            <w:shd w:val="pct10" w:color="AEAAAA" w:fill="00B050"/>
            <w:vAlign w:val="center"/>
          </w:tcPr>
          <w:p>
            <w:pPr>
              <w:shd w:val="clear"/>
              <w:spacing w:line="360" w:lineRule="auto"/>
              <w:ind w:left="-170" w:leftChars="-53" w:right="-163" w:rightChars="-51"/>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978" w:type="dxa"/>
            <w:tcBorders>
              <w:top w:val="single" w:color="auto" w:sz="4" w:space="0"/>
              <w:left w:val="nil"/>
              <w:bottom w:val="single" w:color="auto" w:sz="4" w:space="0"/>
              <w:right w:val="single" w:color="auto" w:sz="4" w:space="0"/>
            </w:tcBorders>
            <w:shd w:val="pct10" w:color="AEAAAA" w:fill="00B050"/>
            <w:vAlign w:val="center"/>
          </w:tcPr>
          <w:p>
            <w:pPr>
              <w:shd w:val="clear"/>
              <w:spacing w:line="360" w:lineRule="auto"/>
              <w:ind w:left="-170" w:leftChars="-53" w:right="-163" w:rightChars="-51"/>
              <w:jc w:val="center"/>
              <w:rPr>
                <w:rFonts w:ascii="宋体" w:hAnsi="宋体" w:cs="宋体"/>
                <w:b/>
                <w:color w:val="auto"/>
                <w:sz w:val="24"/>
                <w:highlight w:val="none"/>
              </w:rPr>
            </w:pPr>
            <w:r>
              <w:rPr>
                <w:rFonts w:hint="eastAsia" w:ascii="宋体" w:hAnsi="宋体" w:cs="宋体"/>
                <w:b/>
                <w:color w:val="auto"/>
                <w:sz w:val="24"/>
                <w:highlight w:val="none"/>
              </w:rPr>
              <w:t>货物或服务名称</w:t>
            </w:r>
          </w:p>
        </w:tc>
        <w:tc>
          <w:tcPr>
            <w:tcW w:w="767" w:type="dxa"/>
            <w:tcBorders>
              <w:top w:val="single" w:color="auto" w:sz="4" w:space="0"/>
              <w:left w:val="nil"/>
              <w:bottom w:val="single" w:color="auto" w:sz="4" w:space="0"/>
              <w:right w:val="single" w:color="auto" w:sz="4" w:space="0"/>
            </w:tcBorders>
            <w:shd w:val="pct10" w:color="AEAAAA" w:fill="00B050"/>
            <w:vAlign w:val="center"/>
          </w:tcPr>
          <w:p>
            <w:pPr>
              <w:shd w:val="clear"/>
              <w:spacing w:line="360" w:lineRule="auto"/>
              <w:ind w:left="-170" w:leftChars="-53" w:right="-163" w:rightChars="-51"/>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913" w:type="dxa"/>
            <w:tcBorders>
              <w:top w:val="single" w:color="auto" w:sz="4" w:space="0"/>
              <w:left w:val="single" w:color="auto" w:sz="4" w:space="0"/>
              <w:bottom w:val="single" w:color="auto" w:sz="4" w:space="0"/>
              <w:right w:val="single" w:color="auto" w:sz="4" w:space="0"/>
            </w:tcBorders>
            <w:shd w:val="pct10" w:color="AEAAAA" w:fill="00B050"/>
            <w:vAlign w:val="center"/>
          </w:tcPr>
          <w:p>
            <w:pPr>
              <w:shd w:val="clear"/>
              <w:spacing w:line="360" w:lineRule="auto"/>
              <w:ind w:left="-170" w:leftChars="-53" w:right="-163" w:rightChars="-51"/>
              <w:jc w:val="center"/>
              <w:rPr>
                <w:rFonts w:ascii="宋体" w:hAnsi="宋体" w:cs="宋体"/>
                <w:b/>
                <w:color w:val="auto"/>
                <w:sz w:val="24"/>
                <w:highlight w:val="none"/>
              </w:rPr>
            </w:pPr>
            <w:r>
              <w:rPr>
                <w:rFonts w:hint="eastAsia" w:ascii="宋体" w:hAnsi="宋体" w:cs="宋体"/>
                <w:b/>
                <w:color w:val="auto"/>
                <w:sz w:val="24"/>
                <w:highlight w:val="none"/>
              </w:rPr>
              <w:t>单位</w:t>
            </w:r>
          </w:p>
        </w:tc>
        <w:tc>
          <w:tcPr>
            <w:tcW w:w="2264" w:type="dxa"/>
            <w:tcBorders>
              <w:top w:val="single" w:color="auto" w:sz="4" w:space="0"/>
              <w:left w:val="nil"/>
              <w:bottom w:val="single" w:color="auto" w:sz="4" w:space="0"/>
              <w:right w:val="single" w:color="auto" w:sz="4" w:space="0"/>
            </w:tcBorders>
            <w:shd w:val="pct10" w:color="AEAAAA" w:fill="00B050"/>
            <w:vAlign w:val="center"/>
          </w:tcPr>
          <w:p>
            <w:pPr>
              <w:shd w:val="clear"/>
              <w:spacing w:line="360" w:lineRule="auto"/>
              <w:ind w:left="-170" w:leftChars="-53" w:right="-163" w:rightChars="-51"/>
              <w:jc w:val="center"/>
              <w:rPr>
                <w:rFonts w:ascii="宋体" w:hAnsi="宋体" w:cs="宋体"/>
                <w:b/>
                <w:color w:val="auto"/>
                <w:sz w:val="24"/>
                <w:highlight w:val="none"/>
              </w:rPr>
            </w:pPr>
            <w:r>
              <w:rPr>
                <w:rFonts w:hint="eastAsia" w:ascii="宋体" w:hAnsi="宋体" w:cs="宋体"/>
                <w:b/>
                <w:color w:val="auto"/>
                <w:sz w:val="24"/>
                <w:highlight w:val="none"/>
              </w:rPr>
              <w:t>所属行业</w:t>
            </w:r>
          </w:p>
        </w:tc>
        <w:tc>
          <w:tcPr>
            <w:tcW w:w="2366" w:type="dxa"/>
            <w:tcBorders>
              <w:top w:val="single" w:color="auto" w:sz="4" w:space="0"/>
              <w:left w:val="nil"/>
              <w:bottom w:val="single" w:color="auto" w:sz="4" w:space="0"/>
              <w:right w:val="single" w:color="auto" w:sz="4" w:space="0"/>
            </w:tcBorders>
            <w:shd w:val="pct10" w:color="AEAAAA" w:fill="00B050"/>
            <w:vAlign w:val="center"/>
          </w:tcPr>
          <w:p>
            <w:pPr>
              <w:shd w:val="clear"/>
              <w:spacing w:line="360" w:lineRule="auto"/>
              <w:ind w:left="-170" w:leftChars="-53" w:right="-163" w:rightChars="-51"/>
              <w:jc w:val="center"/>
              <w:rPr>
                <w:rFonts w:ascii="宋体" w:hAnsi="宋体" w:cs="宋体"/>
                <w:b/>
                <w:color w:val="auto"/>
                <w:sz w:val="24"/>
                <w:highlight w:val="none"/>
              </w:rPr>
            </w:pPr>
            <w:r>
              <w:rPr>
                <w:rFonts w:hint="eastAsia" w:ascii="宋体" w:hAnsi="宋体" w:cs="宋体"/>
                <w:b/>
                <w:color w:val="auto"/>
                <w:sz w:val="24"/>
                <w:highlight w:val="none"/>
              </w:rPr>
              <w:t>备注（核心产品）</w:t>
            </w:r>
          </w:p>
        </w:tc>
      </w:tr>
      <w:tr>
        <w:tblPrEx>
          <w:tblCellMar>
            <w:top w:w="0" w:type="dxa"/>
            <w:left w:w="108" w:type="dxa"/>
            <w:bottom w:w="0" w:type="dxa"/>
            <w:right w:w="108" w:type="dxa"/>
          </w:tblCellMar>
        </w:tblPrEx>
        <w:trPr>
          <w:trHeight w:val="838" w:hRule="atLeast"/>
        </w:trPr>
        <w:tc>
          <w:tcPr>
            <w:tcW w:w="459"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33"/>
              </w:tabs>
              <w:spacing w:line="40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1978" w:type="dxa"/>
            <w:tcBorders>
              <w:top w:val="single" w:color="auto" w:sz="4" w:space="0"/>
              <w:bottom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2024年容东片区、启动区开办学校家具设备采购项目</w:t>
            </w:r>
          </w:p>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001包钢琴</w:t>
            </w:r>
          </w:p>
        </w:tc>
        <w:tc>
          <w:tcPr>
            <w:tcW w:w="767"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13"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批</w:t>
            </w:r>
          </w:p>
        </w:tc>
        <w:tc>
          <w:tcPr>
            <w:tcW w:w="2264"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工业</w:t>
            </w:r>
          </w:p>
        </w:tc>
        <w:tc>
          <w:tcPr>
            <w:tcW w:w="2366"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adjustRightInd/>
              <w:snapToGrid/>
              <w:spacing w:line="360" w:lineRule="exact"/>
              <w:jc w:val="center"/>
              <w:rPr>
                <w:rFonts w:ascii="宋体" w:hAnsi="宋体" w:cs="宋体"/>
                <w:color w:val="auto"/>
                <w:kern w:val="0"/>
                <w:sz w:val="24"/>
                <w:highlight w:val="none"/>
              </w:rPr>
            </w:pPr>
            <w:r>
              <w:rPr>
                <w:rFonts w:hint="eastAsia" w:ascii="宋体" w:hAnsi="宋体" w:eastAsia="宋体" w:cs="宋体"/>
                <w:color w:val="auto"/>
                <w:kern w:val="0"/>
                <w:sz w:val="24"/>
                <w:highlight w:val="none"/>
              </w:rPr>
              <w:t>钢琴</w:t>
            </w:r>
          </w:p>
        </w:tc>
      </w:tr>
      <w:tr>
        <w:tblPrEx>
          <w:tblCellMar>
            <w:top w:w="0" w:type="dxa"/>
            <w:left w:w="108" w:type="dxa"/>
            <w:bottom w:w="0" w:type="dxa"/>
            <w:right w:w="108" w:type="dxa"/>
          </w:tblCellMar>
        </w:tblPrEx>
        <w:trPr>
          <w:trHeight w:val="838" w:hRule="atLeast"/>
        </w:trPr>
        <w:tc>
          <w:tcPr>
            <w:tcW w:w="459"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33"/>
              </w:tabs>
              <w:spacing w:line="40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1978" w:type="dxa"/>
            <w:tcBorders>
              <w:top w:val="single" w:color="auto" w:sz="4" w:space="0"/>
              <w:bottom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2024年容东片区、启动区开办学校家具设备采购项目</w:t>
            </w:r>
          </w:p>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002包幼儿园家具</w:t>
            </w:r>
          </w:p>
        </w:tc>
        <w:tc>
          <w:tcPr>
            <w:tcW w:w="767"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13"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批</w:t>
            </w:r>
          </w:p>
        </w:tc>
        <w:tc>
          <w:tcPr>
            <w:tcW w:w="2264"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工业</w:t>
            </w:r>
          </w:p>
        </w:tc>
        <w:tc>
          <w:tcPr>
            <w:tcW w:w="2366" w:type="dxa"/>
            <w:tcBorders>
              <w:top w:val="single" w:color="auto" w:sz="4" w:space="0"/>
              <w:left w:val="single" w:color="auto" w:sz="4" w:space="0"/>
              <w:bottom w:val="single" w:color="auto" w:sz="4" w:space="0"/>
              <w:right w:val="single" w:color="auto" w:sz="4" w:space="0"/>
            </w:tcBorders>
            <w:vAlign w:val="center"/>
          </w:tcPr>
          <w:p>
            <w:pPr>
              <w:widowControl/>
              <w:shd w:val="clear"/>
              <w:adjustRightInd w:val="0"/>
              <w:snapToGrid w:val="0"/>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幼儿床</w:t>
            </w:r>
          </w:p>
        </w:tc>
      </w:tr>
      <w:tr>
        <w:tblPrEx>
          <w:tblCellMar>
            <w:top w:w="0" w:type="dxa"/>
            <w:left w:w="108" w:type="dxa"/>
            <w:bottom w:w="0" w:type="dxa"/>
            <w:right w:w="108" w:type="dxa"/>
          </w:tblCellMar>
        </w:tblPrEx>
        <w:trPr>
          <w:trHeight w:val="838" w:hRule="atLeast"/>
        </w:trPr>
        <w:tc>
          <w:tcPr>
            <w:tcW w:w="459"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33"/>
              </w:tabs>
              <w:spacing w:line="40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1978" w:type="dxa"/>
            <w:tcBorders>
              <w:top w:val="single" w:color="auto" w:sz="4" w:space="0"/>
              <w:bottom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2024年容东片区、启动区开办学校家具设备采购项目</w:t>
            </w:r>
          </w:p>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003包小学家具</w:t>
            </w:r>
          </w:p>
        </w:tc>
        <w:tc>
          <w:tcPr>
            <w:tcW w:w="767"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13"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批</w:t>
            </w:r>
          </w:p>
        </w:tc>
        <w:tc>
          <w:tcPr>
            <w:tcW w:w="2264" w:type="dxa"/>
            <w:tcBorders>
              <w:top w:val="single" w:color="auto" w:sz="4" w:space="0"/>
              <w:left w:val="single" w:color="auto" w:sz="4" w:space="0"/>
              <w:bottom w:val="single" w:color="auto" w:sz="4" w:space="0"/>
              <w:right w:val="single" w:color="auto" w:sz="4" w:space="0"/>
            </w:tcBorders>
            <w:vAlign w:val="center"/>
          </w:tcPr>
          <w:p>
            <w:pPr>
              <w:widowControl/>
              <w:shd w:val="clear"/>
              <w:tabs>
                <w:tab w:val="left" w:pos="690"/>
              </w:tabs>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工业</w:t>
            </w:r>
          </w:p>
        </w:tc>
        <w:tc>
          <w:tcPr>
            <w:tcW w:w="2366" w:type="dxa"/>
            <w:tcBorders>
              <w:top w:val="single" w:color="auto" w:sz="4" w:space="0"/>
              <w:left w:val="single" w:color="auto" w:sz="4" w:space="0"/>
              <w:bottom w:val="single" w:color="auto" w:sz="4" w:space="0"/>
              <w:right w:val="single" w:color="auto" w:sz="4" w:space="0"/>
            </w:tcBorders>
            <w:vAlign w:val="center"/>
          </w:tcPr>
          <w:p>
            <w:pPr>
              <w:widowControl/>
              <w:shd w:val="clear"/>
              <w:adjustRightInd w:val="0"/>
              <w:snapToGrid w:val="0"/>
              <w:spacing w:line="360" w:lineRule="exact"/>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课堂桌椅</w:t>
            </w:r>
          </w:p>
        </w:tc>
      </w:tr>
    </w:tbl>
    <w:p>
      <w:pPr>
        <w:shd w:val="clear"/>
        <w:adjustRightInd w:val="0"/>
        <w:spacing w:line="360" w:lineRule="auto"/>
        <w:ind w:firstLine="482" w:firstLineChars="200"/>
        <w:textAlignment w:val="baseline"/>
        <w:rPr>
          <w:rFonts w:ascii="宋体" w:hAnsi="宋体" w:cs="宋体"/>
          <w:b/>
          <w:color w:val="auto"/>
          <w:sz w:val="24"/>
          <w:highlight w:val="none"/>
        </w:rPr>
      </w:pPr>
      <w:r>
        <w:rPr>
          <w:rFonts w:hint="eastAsia" w:ascii="宋体" w:hAnsi="宋体" w:cs="宋体"/>
          <w:b/>
          <w:color w:val="auto"/>
          <w:sz w:val="24"/>
          <w:highlight w:val="none"/>
        </w:rPr>
        <w:t>二、项目背景或概况（180字左右）</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2024年容东片区、启动区7所新建学校——金源幼儿园、华望城幼儿园、华望城小学、金湖未来城幼儿园、招商幼儿园、中冶幼儿园、创新坊小学将投入使用。本项目是为以上学校采购开办家具设备，</w:t>
      </w:r>
      <w:r>
        <w:rPr>
          <w:rFonts w:ascii="宋体" w:hAnsi="宋体" w:eastAsia="宋体" w:cs="宋体"/>
          <w:color w:val="auto"/>
          <w:sz w:val="24"/>
          <w:szCs w:val="24"/>
          <w:highlight w:val="none"/>
          <w:lang w:val="en"/>
        </w:rPr>
        <w:t>001</w:t>
      </w:r>
      <w:r>
        <w:rPr>
          <w:rFonts w:hint="eastAsia" w:ascii="宋体" w:hAnsi="宋体" w:eastAsia="宋体" w:cs="宋体"/>
          <w:color w:val="auto"/>
          <w:sz w:val="24"/>
          <w:szCs w:val="24"/>
          <w:highlight w:val="none"/>
          <w:lang w:val="en"/>
        </w:rPr>
        <w:t>包为钢琴；</w:t>
      </w:r>
      <w:r>
        <w:rPr>
          <w:rFonts w:hint="eastAsia" w:ascii="宋体" w:hAnsi="宋体" w:eastAsia="宋体" w:cs="宋体"/>
          <w:color w:val="auto"/>
          <w:sz w:val="24"/>
          <w:szCs w:val="24"/>
          <w:highlight w:val="none"/>
        </w:rPr>
        <w:t>002包为幼儿园家具；003包为小学家具。本项目包括学生家具和办公家具，特别是在学生家具方面，要充分体现雄安新区教育高起点高标准规划发展的特点。项目实施后，能够保障以上学校正常开学开园。</w:t>
      </w:r>
    </w:p>
    <w:p>
      <w:pPr>
        <w:pStyle w:val="8"/>
        <w:shd w:val="clear"/>
        <w:spacing w:line="360" w:lineRule="auto"/>
        <w:ind w:firstLine="482" w:firstLineChars="200"/>
        <w:rPr>
          <w:rFonts w:hAnsi="宋体" w:cs="宋体"/>
          <w:b/>
          <w:color w:val="auto"/>
          <w:sz w:val="24"/>
          <w:highlight w:val="none"/>
        </w:rPr>
      </w:pPr>
      <w:r>
        <w:rPr>
          <w:rFonts w:hAnsi="宋体" w:cs="宋体"/>
          <w:b/>
          <w:color w:val="auto"/>
          <w:sz w:val="24"/>
          <w:highlight w:val="none"/>
        </w:rPr>
        <w:t>三、拟采购标的的技术要求</w:t>
      </w:r>
    </w:p>
    <w:p>
      <w:pPr>
        <w:shd w:val="clear"/>
        <w:spacing w:line="360" w:lineRule="auto"/>
        <w:ind w:left="1440" w:leftChars="225" w:hanging="720" w:hangingChars="300"/>
        <w:rPr>
          <w:rFonts w:ascii="宋体" w:hAnsi="宋体" w:cs="宋体"/>
          <w:color w:val="auto"/>
          <w:sz w:val="24"/>
          <w:highlight w:val="none"/>
        </w:rPr>
      </w:pPr>
      <w:r>
        <w:rPr>
          <w:rFonts w:hint="eastAsia" w:ascii="宋体" w:hAnsi="宋体" w:cs="宋体"/>
          <w:color w:val="auto"/>
          <w:sz w:val="24"/>
          <w:highlight w:val="none"/>
        </w:rPr>
        <w:t>（一）采购标的需执行的国家相关标准、行业标准、地方标准或者其他标准、规范</w:t>
      </w:r>
    </w:p>
    <w:tbl>
      <w:tblPr>
        <w:tblStyle w:val="16"/>
        <w:tblW w:w="8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5865"/>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trPr>
        <w:tc>
          <w:tcPr>
            <w:tcW w:w="705" w:type="dxa"/>
            <w:shd w:val="pct10" w:color="FFFFFF" w:fill="00B050"/>
            <w:vAlign w:val="center"/>
          </w:tcPr>
          <w:p>
            <w:pPr>
              <w:shd w:val="clear"/>
              <w:spacing w:line="360" w:lineRule="auto"/>
              <w:ind w:left="-170" w:leftChars="-53" w:right="-163" w:rightChars="-51"/>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5865" w:type="dxa"/>
            <w:shd w:val="pct10" w:color="FFFFFF" w:fill="00B050"/>
            <w:vAlign w:val="center"/>
          </w:tcPr>
          <w:p>
            <w:pPr>
              <w:shd w:val="clear"/>
              <w:spacing w:line="360" w:lineRule="auto"/>
              <w:ind w:left="-106" w:leftChars="-33" w:right="-96" w:rightChars="-30"/>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2262" w:type="dxa"/>
            <w:shd w:val="pct10" w:color="FFFFFF" w:fill="00B050"/>
            <w:vAlign w:val="center"/>
          </w:tcPr>
          <w:p>
            <w:pPr>
              <w:shd w:val="clear"/>
              <w:spacing w:line="360" w:lineRule="auto"/>
              <w:ind w:left="-106" w:leftChars="-33" w:right="-96" w:rightChars="-30"/>
              <w:jc w:val="center"/>
              <w:rPr>
                <w:rFonts w:ascii="宋体" w:hAnsi="宋体" w:cs="宋体"/>
                <w:b/>
                <w:color w:val="auto"/>
                <w:sz w:val="24"/>
                <w:highlight w:val="none"/>
              </w:rPr>
            </w:pPr>
            <w:r>
              <w:rPr>
                <w:rFonts w:hint="eastAsia" w:ascii="宋体" w:hAnsi="宋体" w:cs="宋体"/>
                <w:b/>
                <w:color w:val="auto"/>
                <w:sz w:val="24"/>
                <w:highlight w:val="none"/>
              </w:rPr>
              <w:t>标号或文号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儿童家具通用技术条件</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GB 28007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室内装饰装修材料人造板及其制品中甲醛释放限量</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GB18580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p>
        </w:tc>
        <w:tc>
          <w:tcPr>
            <w:tcW w:w="5865" w:type="dxa"/>
            <w:vAlign w:val="center"/>
          </w:tcPr>
          <w:p>
            <w:pPr>
              <w:shd w:val="clear"/>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室内装饰装修材料 木家具中有害物质限量</w:t>
            </w:r>
          </w:p>
        </w:tc>
        <w:tc>
          <w:tcPr>
            <w:tcW w:w="2262" w:type="dxa"/>
            <w:vAlign w:val="center"/>
          </w:tcPr>
          <w:p>
            <w:pPr>
              <w:shd w:val="clear"/>
              <w:spacing w:line="360" w:lineRule="auto"/>
              <w:jc w:val="center"/>
              <w:rPr>
                <w:rFonts w:hint="eastAsia" w:asciiTheme="minorEastAsia" w:hAnsiTheme="minorEastAsia" w:eastAsiaTheme="minorEastAsia" w:cstheme="minorEastAsia"/>
                <w:color w:val="auto"/>
                <w:kern w:val="0"/>
                <w:sz w:val="21"/>
                <w:szCs w:val="21"/>
                <w:highlight w:val="none"/>
              </w:rPr>
            </w:pPr>
            <w:r>
              <w:rPr>
                <w:rFonts w:asciiTheme="minorEastAsia" w:hAnsiTheme="minorEastAsia" w:eastAsiaTheme="minorEastAsia" w:cstheme="minorEastAsia"/>
                <w:color w:val="auto"/>
                <w:kern w:val="0"/>
                <w:sz w:val="21"/>
                <w:szCs w:val="21"/>
                <w:highlight w:val="none"/>
              </w:rPr>
              <w:t>GB18584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儿童家具或学校家具的设计生产和销售的质量管理体系</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ISO9001（儿童家具或学校家具）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儿童家具或学校家具的设计生产和销售的环境管理体系</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ISO14001（儿童家具或学校家具）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儿童家具或学校家具的设计生产和销售的职业健康安全管理体系</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ISO45001（儿童家具或学校家具）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中国环境标志产品认证证书（人造板类家具）</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HJ2547（人造板类家具）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8</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asciiTheme="minorEastAsia" w:hAnsiTheme="minorEastAsia" w:eastAsiaTheme="minorEastAsia" w:cstheme="minorEastAsia"/>
                <w:color w:val="auto"/>
                <w:kern w:val="0"/>
                <w:sz w:val="21"/>
                <w:szCs w:val="21"/>
                <w:highlight w:val="none"/>
              </w:rPr>
              <w:t>课桌椅</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asciiTheme="minorEastAsia" w:hAnsiTheme="minorEastAsia" w:eastAsiaTheme="minorEastAsia" w:cstheme="minorEastAsia"/>
                <w:color w:val="auto"/>
                <w:kern w:val="0"/>
                <w:sz w:val="21"/>
                <w:szCs w:val="21"/>
                <w:highlight w:val="none"/>
              </w:rPr>
              <w:t>QB/T4071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9</w:t>
            </w:r>
          </w:p>
        </w:tc>
        <w:tc>
          <w:tcPr>
            <w:tcW w:w="5865"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asciiTheme="minorEastAsia" w:hAnsiTheme="minorEastAsia" w:eastAsiaTheme="minorEastAsia" w:cstheme="minorEastAsia"/>
                <w:color w:val="auto"/>
                <w:kern w:val="0"/>
                <w:sz w:val="21"/>
                <w:szCs w:val="21"/>
                <w:highlight w:val="none"/>
              </w:rPr>
              <w:t>塑料家具中有害物质限量</w:t>
            </w:r>
          </w:p>
        </w:tc>
        <w:tc>
          <w:tcPr>
            <w:tcW w:w="2262" w:type="dxa"/>
            <w:vAlign w:val="center"/>
          </w:tcPr>
          <w:p>
            <w:pPr>
              <w:shd w:val="clear"/>
              <w:spacing w:line="360" w:lineRule="auto"/>
              <w:jc w:val="center"/>
              <w:rPr>
                <w:rFonts w:asciiTheme="minorEastAsia" w:hAnsiTheme="minorEastAsia" w:eastAsiaTheme="minorEastAsia" w:cstheme="minorEastAsia"/>
                <w:color w:val="auto"/>
                <w:kern w:val="0"/>
                <w:sz w:val="21"/>
                <w:szCs w:val="21"/>
                <w:highlight w:val="none"/>
              </w:rPr>
            </w:pPr>
            <w:r>
              <w:rPr>
                <w:rFonts w:asciiTheme="minorEastAsia" w:hAnsiTheme="minorEastAsia" w:eastAsiaTheme="minorEastAsia" w:cstheme="minorEastAsia"/>
                <w:color w:val="auto"/>
                <w:kern w:val="0"/>
                <w:sz w:val="21"/>
                <w:szCs w:val="21"/>
                <w:highlight w:val="none"/>
              </w:rPr>
              <w:t>GB 28481</w:t>
            </w:r>
          </w:p>
        </w:tc>
      </w:tr>
    </w:tbl>
    <w:p>
      <w:pPr>
        <w:numPr>
          <w:ilvl w:val="0"/>
          <w:numId w:val="2"/>
        </w:numPr>
        <w:shd w:val="clear"/>
        <w:spacing w:line="360" w:lineRule="auto"/>
        <w:ind w:firstLine="720" w:firstLineChars="300"/>
        <w:rPr>
          <w:rFonts w:ascii="宋体" w:hAnsi="宋体" w:cs="宋体"/>
          <w:color w:val="auto"/>
          <w:sz w:val="24"/>
          <w:highlight w:val="none"/>
        </w:rPr>
        <w:sectPr>
          <w:pgSz w:w="11906" w:h="16838"/>
          <w:pgMar w:top="1440" w:right="1800" w:bottom="1440" w:left="1800" w:header="851" w:footer="992" w:gutter="0"/>
          <w:cols w:space="425" w:num="1"/>
          <w:docGrid w:type="lines" w:linePitch="312" w:charSpace="0"/>
        </w:sectPr>
      </w:pPr>
    </w:p>
    <w:p>
      <w:pPr>
        <w:numPr>
          <w:ilvl w:val="0"/>
          <w:numId w:val="2"/>
        </w:numPr>
        <w:shd w:val="clear"/>
        <w:spacing w:line="360" w:lineRule="auto"/>
        <w:ind w:firstLine="720" w:firstLineChars="300"/>
        <w:rPr>
          <w:rFonts w:ascii="宋体" w:hAnsi="宋体" w:cs="宋体"/>
          <w:color w:val="auto"/>
          <w:sz w:val="24"/>
          <w:highlight w:val="none"/>
        </w:rPr>
      </w:pPr>
      <w:r>
        <w:rPr>
          <w:color w:val="auto"/>
          <w:sz w:val="24"/>
          <w:highlight w:val="none"/>
        </w:rPr>
        <w:t>货物技术</w:t>
      </w:r>
      <w:r>
        <w:rPr>
          <w:rFonts w:hint="eastAsia" w:ascii="宋体" w:hAnsi="宋体" w:cs="宋体"/>
          <w:color w:val="auto"/>
          <w:sz w:val="24"/>
          <w:highlight w:val="none"/>
        </w:rPr>
        <w:t>要求（图片仅供参考）</w:t>
      </w:r>
    </w:p>
    <w:p>
      <w:pPr>
        <w:shd w:val="clear"/>
        <w:spacing w:line="360" w:lineRule="auto"/>
        <w:ind w:left="1443" w:leftChars="225" w:hanging="723" w:hangingChars="300"/>
        <w:rPr>
          <w:rFonts w:ascii="宋体" w:hAnsi="宋体" w:cs="宋体"/>
          <w:b/>
          <w:bCs/>
          <w:color w:val="auto"/>
          <w:sz w:val="24"/>
          <w:highlight w:val="none"/>
        </w:rPr>
      </w:pPr>
      <w:r>
        <w:rPr>
          <w:rFonts w:hint="eastAsia" w:ascii="宋体" w:hAnsi="宋体" w:cs="宋体"/>
          <w:b/>
          <w:bCs/>
          <w:color w:val="auto"/>
          <w:sz w:val="24"/>
          <w:highlight w:val="none"/>
        </w:rPr>
        <w:t>001包：钢琴</w:t>
      </w:r>
    </w:p>
    <w:tbl>
      <w:tblPr>
        <w:tblStyle w:val="16"/>
        <w:tblW w:w="4996" w:type="pct"/>
        <w:tblInd w:w="0" w:type="dxa"/>
        <w:tblLayout w:type="fixed"/>
        <w:tblCellMar>
          <w:top w:w="0" w:type="dxa"/>
          <w:left w:w="108" w:type="dxa"/>
          <w:bottom w:w="0" w:type="dxa"/>
          <w:right w:w="108" w:type="dxa"/>
        </w:tblCellMar>
      </w:tblPr>
      <w:tblGrid>
        <w:gridCol w:w="714"/>
        <w:gridCol w:w="3570"/>
        <w:gridCol w:w="6443"/>
        <w:gridCol w:w="1263"/>
        <w:gridCol w:w="931"/>
        <w:gridCol w:w="1242"/>
      </w:tblGrid>
      <w:tr>
        <w:tblPrEx>
          <w:tblCellMar>
            <w:top w:w="0" w:type="dxa"/>
            <w:left w:w="108" w:type="dxa"/>
            <w:bottom w:w="0" w:type="dxa"/>
            <w:right w:w="108" w:type="dxa"/>
          </w:tblCellMar>
        </w:tblPrEx>
        <w:trPr>
          <w:trHeight w:val="567"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b/>
                <w:color w:val="auto"/>
                <w:kern w:val="0"/>
                <w:sz w:val="22"/>
                <w:szCs w:val="22"/>
                <w:highlight w:val="none"/>
                <w:lang w:bidi="ar"/>
              </w:rPr>
              <w:t>序号</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b/>
                <w:color w:val="auto"/>
                <w:kern w:val="0"/>
                <w:sz w:val="22"/>
                <w:szCs w:val="22"/>
                <w:highlight w:val="none"/>
                <w:lang w:bidi="ar"/>
              </w:rPr>
              <w:t>名称</w:t>
            </w:r>
          </w:p>
        </w:tc>
        <w:tc>
          <w:tcPr>
            <w:tcW w:w="6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b/>
                <w:color w:val="auto"/>
                <w:kern w:val="0"/>
                <w:sz w:val="22"/>
                <w:szCs w:val="22"/>
                <w:highlight w:val="none"/>
                <w:lang w:bidi="ar"/>
              </w:rPr>
              <w:t>规格</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b/>
                <w:color w:val="auto"/>
                <w:kern w:val="0"/>
                <w:sz w:val="22"/>
                <w:szCs w:val="22"/>
                <w:highlight w:val="none"/>
                <w:lang w:bidi="ar"/>
              </w:rPr>
              <w:t>单位</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b/>
                <w:color w:val="auto"/>
                <w:kern w:val="0"/>
                <w:sz w:val="22"/>
                <w:szCs w:val="22"/>
                <w:highlight w:val="none"/>
                <w:lang w:bidi="ar"/>
              </w:rPr>
              <w:t>数量</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b/>
                <w:color w:val="auto"/>
                <w:kern w:val="0"/>
                <w:sz w:val="22"/>
                <w:szCs w:val="22"/>
                <w:highlight w:val="none"/>
                <w:lang w:bidi="ar"/>
              </w:rPr>
              <w:t>备注</w:t>
            </w:r>
          </w:p>
        </w:tc>
      </w:tr>
      <w:tr>
        <w:tblPrEx>
          <w:tblCellMar>
            <w:top w:w="0" w:type="dxa"/>
            <w:left w:w="108" w:type="dxa"/>
            <w:bottom w:w="0" w:type="dxa"/>
            <w:right w:w="108" w:type="dxa"/>
          </w:tblCellMar>
        </w:tblPrEx>
        <w:trPr>
          <w:trHeight w:val="567"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立式钢琴</w:t>
            </w:r>
          </w:p>
          <w:p>
            <w:pPr>
              <w:widowControl/>
              <w:shd w:val="clear"/>
              <w:jc w:val="center"/>
              <w:textAlignment w:val="center"/>
              <w:rPr>
                <w:rFonts w:ascii="宋体" w:hAnsi="宋体" w:eastAsia="宋体" w:cs="宋体"/>
                <w:color w:val="auto"/>
                <w:kern w:val="0"/>
                <w:sz w:val="20"/>
                <w:szCs w:val="20"/>
                <w:highlight w:val="none"/>
                <w:lang w:bidi="ar"/>
              </w:rPr>
            </w:pPr>
            <w:r>
              <w:rPr>
                <w:color w:val="auto"/>
                <w:highlight w:val="none"/>
              </w:rPr>
              <w:drawing>
                <wp:inline distT="0" distB="0" distL="114300" distR="114300">
                  <wp:extent cx="1752600" cy="1240790"/>
                  <wp:effectExtent l="0" t="0" r="0" b="1651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stretch>
                            <a:fillRect/>
                          </a:stretch>
                        </pic:blipFill>
                        <pic:spPr>
                          <a:xfrm>
                            <a:off x="0" y="0"/>
                            <a:ext cx="1752600" cy="1240790"/>
                          </a:xfrm>
                          <a:prstGeom prst="rect">
                            <a:avLst/>
                          </a:prstGeom>
                          <a:noFill/>
                          <a:ln>
                            <a:noFill/>
                          </a:ln>
                        </pic:spPr>
                      </pic:pic>
                    </a:graphicData>
                  </a:graphic>
                </wp:inline>
              </w:drawing>
            </w:r>
            <w:r>
              <w:rPr>
                <w:color w:val="auto"/>
                <w:highlight w:val="none"/>
              </w:rPr>
              <w:drawing>
                <wp:inline distT="0" distB="0" distL="114300" distR="114300">
                  <wp:extent cx="1763395" cy="1292860"/>
                  <wp:effectExtent l="0" t="0" r="825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1763395" cy="1292860"/>
                          </a:xfrm>
                          <a:prstGeom prst="rect">
                            <a:avLst/>
                          </a:prstGeom>
                          <a:noFill/>
                          <a:ln>
                            <a:noFill/>
                          </a:ln>
                        </pic:spPr>
                      </pic:pic>
                    </a:graphicData>
                  </a:graphic>
                </wp:inline>
              </w:drawing>
            </w:r>
          </w:p>
        </w:tc>
        <w:tc>
          <w:tcPr>
            <w:tcW w:w="6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1.气候适应要求：使用地气候适应性处理</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2.尺寸：长度161厘米及以上，高度120厘米，宽60厘米（钢琴凳+教师用）</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3.颜色：黑色亮光</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4.外壳：多层板并整体弯曲成型。</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#5.琴腿：欧洲榉木实木</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6.金属部件：实心黄铜，抛光且经过喷漆</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7.背架：云杉木制作的木支架有3根放射状支架</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#8.音板：由欧洲云杉木实木单板径切密纹</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9.肋木：11个实心直纹云杉实木肋木；肋木边缘嵌入内壳与内壳木材纹理连接，形成整体共鸣体</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10.码桥：优质实木码桥，码桥采用硬枫木实木，低音悬浮式马桥加长有效弦长</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11.弦列：交叉弦列，组合式别弦钮，高音区前后双重泛音列</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12.铸铁板：真空铸造</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#13.调律钉：采用优质钢，带防锈镀镍涂层</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#14.琴弦：裸弦使用进口高级抛光琴弦，音色纯净音准稳定，表面无镀铬涂层</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15.低音缠弦用进口钢材为芯，缠以纯实心铜</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#16.止音器：配有上好羊毛的实木止音头</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17.击弦机：铝合金外总档，纯实木运动部件（不含ABS材质），高精度制作</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#18.键盘：88琴键，材料为纯正的云杉木实木木材；键皮与实木键体无缝粘接</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19.键侧木：配有高度调整螺丝的键侧木</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20.键盘架：取材于云杉木，并在中盘枕木和前档枕木中插入硬木插件，键盘架有5根以上平衡调节螺丝</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#21.踏板：为硬质实心黄铜，柔音、选择性延音及止音器踏板</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22.顶盖支撑：具有三个以上高度选择的顶盖支撑杆</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#23.键盘盖：双侧内置缓降键盘盖</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幼儿园每班1架+多功能教室1架；</w:t>
            </w:r>
            <w:r>
              <w:rPr>
                <w:rFonts w:hint="eastAsia" w:ascii="宋体" w:hAnsi="宋体" w:eastAsia="宋体" w:cs="宋体"/>
                <w:color w:val="auto"/>
                <w:kern w:val="0"/>
                <w:sz w:val="20"/>
                <w:szCs w:val="20"/>
                <w:highlight w:val="none"/>
                <w:lang w:bidi="ar"/>
              </w:rPr>
              <w:t>小学合唱教室6、舞蹈教室2</w:t>
            </w:r>
          </w:p>
        </w:tc>
      </w:tr>
    </w:tbl>
    <w:p>
      <w:pPr>
        <w:shd w:val="clear"/>
        <w:spacing w:line="240" w:lineRule="auto"/>
        <w:rPr>
          <w:rFonts w:ascii="宋体" w:hAnsi="宋体" w:cs="宋体"/>
          <w:color w:val="auto"/>
          <w:sz w:val="24"/>
          <w:highlight w:val="none"/>
        </w:rPr>
      </w:pPr>
      <w:r>
        <w:rPr>
          <w:rFonts w:hint="eastAsia" w:ascii="宋体" w:hAnsi="宋体" w:cs="宋体"/>
          <w:color w:val="auto"/>
          <w:sz w:val="24"/>
          <w:highlight w:val="none"/>
        </w:rPr>
        <w:br w:type="page"/>
      </w:r>
    </w:p>
    <w:p>
      <w:pPr>
        <w:shd w:val="clear"/>
        <w:spacing w:line="360" w:lineRule="auto"/>
        <w:rPr>
          <w:rFonts w:ascii="宋体" w:hAnsi="宋体" w:cs="宋体"/>
          <w:color w:val="auto"/>
          <w:sz w:val="24"/>
          <w:highlight w:val="none"/>
        </w:rPr>
      </w:pPr>
      <w:r>
        <w:rPr>
          <w:rFonts w:hint="eastAsia" w:ascii="宋体" w:hAnsi="宋体" w:cs="宋体"/>
          <w:b/>
          <w:bCs/>
          <w:color w:val="auto"/>
          <w:sz w:val="24"/>
          <w:highlight w:val="none"/>
        </w:rPr>
        <w:t>002包：幼儿园家具（数量为金源幼儿园、华望城幼儿园、金湖未来城幼儿园、招商幼儿园、中冶幼儿园所需家具数量的和）</w:t>
      </w:r>
    </w:p>
    <w:tbl>
      <w:tblPr>
        <w:tblStyle w:val="16"/>
        <w:tblW w:w="4996" w:type="pct"/>
        <w:tblInd w:w="0" w:type="dxa"/>
        <w:tblLayout w:type="fixed"/>
        <w:tblCellMar>
          <w:top w:w="0" w:type="dxa"/>
          <w:left w:w="108" w:type="dxa"/>
          <w:bottom w:w="0" w:type="dxa"/>
          <w:right w:w="108" w:type="dxa"/>
        </w:tblCellMar>
      </w:tblPr>
      <w:tblGrid>
        <w:gridCol w:w="682"/>
        <w:gridCol w:w="3405"/>
        <w:gridCol w:w="7212"/>
        <w:gridCol w:w="807"/>
        <w:gridCol w:w="802"/>
        <w:gridCol w:w="1255"/>
      </w:tblGrid>
      <w:tr>
        <w:tblPrEx>
          <w:tblCellMar>
            <w:top w:w="0" w:type="dxa"/>
            <w:left w:w="108" w:type="dxa"/>
            <w:bottom w:w="0" w:type="dxa"/>
            <w:right w:w="108" w:type="dxa"/>
          </w:tblCellMar>
        </w:tblPrEx>
        <w:trPr>
          <w:trHeight w:val="665"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序号</w:t>
            </w:r>
          </w:p>
        </w:tc>
        <w:tc>
          <w:tcPr>
            <w:tcW w:w="12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名称</w:t>
            </w:r>
          </w:p>
        </w:tc>
        <w:tc>
          <w:tcPr>
            <w:tcW w:w="2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规格</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单位</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数量</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备注</w:t>
            </w:r>
          </w:p>
        </w:tc>
      </w:tr>
      <w:tr>
        <w:tblPrEx>
          <w:tblCellMar>
            <w:top w:w="0" w:type="dxa"/>
            <w:left w:w="108" w:type="dxa"/>
            <w:bottom w:w="0" w:type="dxa"/>
            <w:right w:w="108" w:type="dxa"/>
          </w:tblCellMar>
        </w:tblPrEx>
        <w:trPr>
          <w:trHeight w:val="665" w:hRule="atLeast"/>
        </w:trPr>
        <w:tc>
          <w:tcPr>
            <w:tcW w:w="241" w:type="pct"/>
            <w:vMerge w:val="continue"/>
            <w:tcBorders>
              <w:left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kern w:val="0"/>
                <w:sz w:val="22"/>
                <w:szCs w:val="22"/>
                <w:highlight w:val="none"/>
                <w:lang w:bidi="ar"/>
              </w:rPr>
            </w:pPr>
          </w:p>
        </w:tc>
        <w:tc>
          <w:tcPr>
            <w:tcW w:w="1202" w:type="pct"/>
            <w:vMerge w:val="continue"/>
            <w:tcBorders>
              <w:left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kern w:val="0"/>
                <w:sz w:val="22"/>
                <w:szCs w:val="22"/>
                <w:highlight w:val="none"/>
                <w:lang w:bidi="ar"/>
              </w:rPr>
            </w:pPr>
          </w:p>
        </w:tc>
        <w:tc>
          <w:tcPr>
            <w:tcW w:w="2546" w:type="pct"/>
            <w:vMerge w:val="continue"/>
            <w:tcBorders>
              <w:left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kern w:val="0"/>
                <w:sz w:val="22"/>
                <w:szCs w:val="22"/>
                <w:highlight w:val="none"/>
                <w:lang w:bidi="ar"/>
              </w:rPr>
            </w:pPr>
          </w:p>
        </w:tc>
        <w:tc>
          <w:tcPr>
            <w:tcW w:w="285" w:type="pct"/>
            <w:vMerge w:val="continue"/>
            <w:tcBorders>
              <w:left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kern w:val="0"/>
                <w:sz w:val="22"/>
                <w:szCs w:val="22"/>
                <w:highlight w:val="none"/>
                <w:lang w:bidi="ar"/>
              </w:rPr>
            </w:pPr>
          </w:p>
        </w:tc>
        <w:tc>
          <w:tcPr>
            <w:tcW w:w="283" w:type="pct"/>
            <w:vMerge w:val="continue"/>
            <w:tcBorders>
              <w:left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kern w:val="0"/>
                <w:sz w:val="22"/>
                <w:szCs w:val="22"/>
                <w:highlight w:val="none"/>
                <w:lang w:bidi="ar"/>
              </w:rPr>
            </w:pPr>
          </w:p>
        </w:tc>
        <w:tc>
          <w:tcPr>
            <w:tcW w:w="443" w:type="pct"/>
            <w:vMerge w:val="continue"/>
            <w:tcBorders>
              <w:left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kern w:val="0"/>
                <w:sz w:val="22"/>
                <w:szCs w:val="22"/>
                <w:highlight w:val="none"/>
                <w:lang w:bidi="ar"/>
              </w:rPr>
            </w:pPr>
          </w:p>
        </w:tc>
      </w:tr>
      <w:tr>
        <w:tblPrEx>
          <w:tblCellMar>
            <w:top w:w="0" w:type="dxa"/>
            <w:left w:w="108" w:type="dxa"/>
            <w:bottom w:w="0" w:type="dxa"/>
            <w:right w:w="108" w:type="dxa"/>
          </w:tblCellMar>
        </w:tblPrEx>
        <w:trPr>
          <w:trHeight w:val="665"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b/>
                <w:color w:val="auto"/>
                <w:sz w:val="22"/>
                <w:szCs w:val="22"/>
                <w:highlight w:val="none"/>
              </w:rPr>
            </w:pPr>
          </w:p>
        </w:tc>
        <w:tc>
          <w:tcPr>
            <w:tcW w:w="1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b/>
                <w:color w:val="auto"/>
                <w:sz w:val="22"/>
                <w:szCs w:val="22"/>
                <w:highlight w:val="none"/>
              </w:rPr>
            </w:pPr>
          </w:p>
        </w:tc>
        <w:tc>
          <w:tcPr>
            <w:tcW w:w="2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b/>
                <w:color w:val="auto"/>
                <w:sz w:val="22"/>
                <w:szCs w:val="22"/>
                <w:highlight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b/>
                <w:color w:val="auto"/>
                <w:sz w:val="22"/>
                <w:szCs w:val="22"/>
                <w:highlight w:val="none"/>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b/>
                <w:color w:val="auto"/>
                <w:sz w:val="22"/>
                <w:szCs w:val="22"/>
                <w:highlight w:val="none"/>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b/>
                <w:color w:val="auto"/>
                <w:sz w:val="22"/>
                <w:szCs w:val="22"/>
                <w:highlight w:val="none"/>
              </w:rPr>
            </w:pPr>
          </w:p>
        </w:tc>
      </w:tr>
      <w:tr>
        <w:tblPrEx>
          <w:tblCellMar>
            <w:top w:w="0" w:type="dxa"/>
            <w:left w:w="108" w:type="dxa"/>
            <w:bottom w:w="0" w:type="dxa"/>
            <w:right w:w="108" w:type="dxa"/>
          </w:tblCellMar>
        </w:tblPrEx>
        <w:trPr>
          <w:trHeight w:val="56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b/>
                <w:color w:val="auto"/>
                <w:sz w:val="22"/>
                <w:szCs w:val="22"/>
                <w:highlight w:val="none"/>
              </w:rPr>
              <w:t>幼儿园办公家具</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园长办公桌</w:t>
            </w:r>
          </w:p>
          <w:p>
            <w:pPr>
              <w:keepNext/>
              <w:keepLines/>
              <w:shd w:val="clear"/>
              <w:spacing w:before="480" w:after="80" w:line="240" w:lineRule="auto"/>
              <w:jc w:val="center"/>
              <w:outlineLvl w:val="0"/>
              <w:rPr>
                <w:rFonts w:asciiTheme="majorHAnsi" w:hAnsiTheme="majorHAnsi" w:eastAsiaTheme="majorEastAsia" w:cstheme="majorBidi"/>
                <w:color w:val="auto"/>
                <w:sz w:val="48"/>
                <w:szCs w:val="48"/>
                <w:highlight w:val="none"/>
              </w:rPr>
            </w:pPr>
            <w:r>
              <w:rPr>
                <w:rFonts w:hint="eastAsia" w:ascii="宋体" w:hAnsi="宋体" w:eastAsia="方正仿宋简体" w:cstheme="majorBidi"/>
                <w:color w:val="auto"/>
                <w:sz w:val="24"/>
                <w:szCs w:val="48"/>
                <w:highlight w:val="none"/>
              </w:rPr>
              <w:drawing>
                <wp:inline distT="0" distB="0" distL="0" distR="0">
                  <wp:extent cx="2163445" cy="962660"/>
                  <wp:effectExtent l="0" t="0" r="8255" b="8890"/>
                  <wp:docPr id="212" name="图片 2" descr="1646044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 descr="1646044782(1)"/>
                          <pic:cNvPicPr>
                            <a:picLocks noChangeAspect="1"/>
                          </pic:cNvPicPr>
                        </pic:nvPicPr>
                        <pic:blipFill>
                          <a:blip r:embed="rId8" cstate="print"/>
                          <a:stretch>
                            <a:fillRect/>
                          </a:stretch>
                        </pic:blipFill>
                        <pic:spPr>
                          <a:xfrm>
                            <a:off x="0" y="0"/>
                            <a:ext cx="2163445" cy="962660"/>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规格：主台：1800×900×760mm，副台：1200×400×660mm，推柜：420×490×660mm</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#1.面材：厚度≥0.6mm厚AAA级胡桃木皮，经过防虫防腐处理，耐磨性好，纹理清晰自然，甲醛释放量≤0.5mg/L</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2.基材：采用多层板；所有材料均经过防虫、防腐等化学处理甲醛释放量符合国家标准不易变形，甲醛释放量≤0.02mg/m³</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3.桌架：40mm×40mm方管，2.0mm厚钢制桌架</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4.实木封边：同色木皮封边，甲醛释放量≤0.1mg/L</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5.油漆：采用环保油漆，保证产品光泽、平整、纹理清晰、环保、</w:t>
            </w:r>
            <w:r>
              <w:rPr>
                <w:rFonts w:hint="eastAsia" w:ascii="宋体" w:hAnsi="宋体" w:eastAsia="宋体" w:cs="宋体"/>
                <w:color w:val="auto"/>
                <w:sz w:val="20"/>
                <w:szCs w:val="20"/>
                <w:highlight w:val="none"/>
                <w:lang w:bidi="ar"/>
              </w:rPr>
              <w:t>满足E</w:t>
            </w:r>
            <w:r>
              <w:rPr>
                <w:rFonts w:hint="eastAsia" w:ascii="宋体" w:hAnsi="宋体" w:eastAsia="宋体" w:cs="宋体"/>
                <w:color w:val="auto"/>
                <w:sz w:val="20"/>
                <w:szCs w:val="20"/>
                <w:highlight w:val="none"/>
                <w:vertAlign w:val="subscript"/>
                <w:lang w:bidi="ar"/>
              </w:rPr>
              <w:t>1</w:t>
            </w:r>
            <w:r>
              <w:rPr>
                <w:rFonts w:hint="eastAsia" w:ascii="宋体" w:hAnsi="宋体" w:eastAsia="宋体" w:cs="宋体"/>
                <w:color w:val="auto"/>
                <w:sz w:val="20"/>
                <w:szCs w:val="20"/>
                <w:highlight w:val="none"/>
                <w:lang w:bidi="ar"/>
              </w:rPr>
              <w:t>级环保标准</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6.五金件：采用优质品牌五金配件，五金配件紧密拼接，牢固，间隙细小且均匀，平整无毛刺；</w:t>
            </w:r>
          </w:p>
          <w:p>
            <w:pPr>
              <w:widowControl/>
              <w:shd w:val="clear"/>
              <w:spacing w:after="0" w:line="240" w:lineRule="auto"/>
              <w:jc w:val="left"/>
              <w:textAlignment w:val="center"/>
              <w:rPr>
                <w:color w:val="auto"/>
                <w:highlight w:val="none"/>
              </w:rPr>
            </w:pPr>
            <w:r>
              <w:rPr>
                <w:rFonts w:hint="eastAsia" w:ascii="宋体" w:hAnsi="宋体" w:eastAsia="宋体" w:cs="宋体"/>
                <w:color w:val="auto"/>
                <w:kern w:val="0"/>
                <w:sz w:val="20"/>
                <w:szCs w:val="20"/>
                <w:highlight w:val="none"/>
                <w:lang w:bidi="ar"/>
              </w:rPr>
              <w:t>7.</w:t>
            </w:r>
            <w:r>
              <w:rPr>
                <w:rFonts w:hint="eastAsia" w:ascii="宋体" w:hAnsi="宋体" w:eastAsia="宋体" w:cs="宋体"/>
                <w:color w:val="auto"/>
                <w:sz w:val="20"/>
                <w:szCs w:val="20"/>
                <w:highlight w:val="none"/>
                <w:lang w:bidi="ar"/>
              </w:rPr>
              <w:t>工艺：（1）人造板全部双饰面、不可视部位、走线孔内缘和隐蔽部位全部封边处理。桌面厚25mm.桌架侧板厚不小于18mm（2）人造板两面双贴木皮，均衡油饰，实木封边，转角过渡自然（3）采用环保油漆</w:t>
            </w:r>
            <w:r>
              <w:rPr>
                <w:rFonts w:hint="eastAsia" w:ascii="宋体" w:hAnsi="宋体" w:eastAsia="宋体" w:cs="宋体"/>
                <w:bCs/>
                <w:color w:val="auto"/>
                <w:sz w:val="20"/>
                <w:szCs w:val="20"/>
                <w:highlight w:val="none"/>
              </w:rPr>
              <w:t>（4）推柜配置三联锁</w:t>
            </w:r>
            <w:r>
              <w:rPr>
                <w:rFonts w:hint="eastAsia" w:ascii="宋体" w:hAnsi="宋体" w:eastAsia="宋体" w:cs="宋体"/>
                <w:color w:val="auto"/>
                <w:sz w:val="20"/>
                <w:szCs w:val="20"/>
                <w:highlight w:val="none"/>
                <w:lang w:bidi="ar"/>
              </w:rPr>
              <w:t>（5）五金件连接，板内预埋尼龙螺母的方式，确保使用寿命更长。走线功能：配置国标通用型模块孔，铝合金拉丝翻盖面板阳极氧化处理，带毛刷</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园长室</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园长办公椅</w:t>
            </w:r>
          </w:p>
          <w:p>
            <w:pPr>
              <w:widowControl/>
              <w:shd w:val="clear"/>
              <w:jc w:val="center"/>
              <w:textAlignment w:val="center"/>
              <w:rPr>
                <w:rFonts w:ascii="宋体" w:hAnsi="宋体" w:eastAsia="宋体" w:cs="宋体"/>
                <w:color w:val="auto"/>
                <w:sz w:val="20"/>
                <w:szCs w:val="20"/>
                <w:highlight w:val="none"/>
              </w:rPr>
            </w:pPr>
            <w:r>
              <w:rPr>
                <w:rFonts w:hint="eastAsia" w:ascii="宋体" w:hAnsi="宋体" w:eastAsia="方正仿宋简体"/>
                <w:color w:val="auto"/>
                <w:sz w:val="24"/>
                <w:highlight w:val="none"/>
              </w:rPr>
              <w:drawing>
                <wp:inline distT="0" distB="0" distL="0" distR="0">
                  <wp:extent cx="1052830" cy="1510030"/>
                  <wp:effectExtent l="0" t="0" r="13970" b="13970"/>
                  <wp:docPr id="58" name="图片 8"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形状&#10;&#10;低可信度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2830" cy="1510030"/>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40"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尺寸：</w:t>
            </w:r>
            <w:r>
              <w:rPr>
                <w:rFonts w:ascii="宋体" w:hAnsi="宋体" w:eastAsia="宋体" w:cs="宋体"/>
                <w:color w:val="auto"/>
                <w:sz w:val="20"/>
                <w:szCs w:val="20"/>
                <w:highlight w:val="none"/>
                <w:lang w:bidi="ar"/>
              </w:rPr>
              <w:t>高背820×690×1150（±35）</w:t>
            </w:r>
            <w:r>
              <w:rPr>
                <w:rFonts w:hint="eastAsia" w:ascii="宋体" w:hAnsi="宋体" w:eastAsia="宋体" w:cs="宋体"/>
                <w:color w:val="auto"/>
                <w:sz w:val="20"/>
                <w:szCs w:val="20"/>
                <w:highlight w:val="none"/>
                <w:lang w:bidi="ar"/>
              </w:rPr>
              <w:t>mm</w:t>
            </w:r>
          </w:p>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.钢制椅架，型材厚度≥1.2mm，靠背仰度可自行调节，木质扶手</w:t>
            </w:r>
          </w:p>
          <w:p>
            <w:pPr>
              <w:widowControl/>
              <w:shd w:val="clear"/>
              <w:jc w:val="left"/>
              <w:textAlignment w:val="center"/>
              <w:rPr>
                <w:rFonts w:hint="eastAsia"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#2.</w:t>
            </w:r>
            <w:r>
              <w:rPr>
                <w:rFonts w:ascii="宋体" w:hAnsi="宋体" w:eastAsia="宋体" w:cs="宋体"/>
                <w:color w:val="auto"/>
                <w:sz w:val="20"/>
                <w:szCs w:val="20"/>
                <w:highlight w:val="none"/>
                <w:lang w:bidi="ar"/>
              </w:rPr>
              <w:t>面料：采用优质环保PU皮，表面无裂纹，无损伤，无剥落</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3.</w:t>
            </w:r>
            <w:r>
              <w:rPr>
                <w:rFonts w:ascii="宋体" w:hAnsi="宋体" w:eastAsia="宋体" w:cs="宋体"/>
                <w:color w:val="auto"/>
                <w:sz w:val="20"/>
                <w:szCs w:val="20"/>
                <w:highlight w:val="none"/>
                <w:lang w:bidi="ar"/>
              </w:rPr>
              <w:t>曲木板：靠背、坐垫采用15mm多层曲木板热压成型，符合人体工程学原理设计，板材承受压力达300KG，经防潮、防腐、防虫蛀等工艺处理，环保，甲醛释放量≤0.06mg/m³</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 xml:space="preserve">海绵：符合GB /T </w:t>
            </w:r>
            <w:r>
              <w:rPr>
                <w:rFonts w:hint="eastAsia" w:ascii="宋体" w:hAnsi="宋体" w:eastAsia="宋体" w:cs="宋体"/>
                <w:color w:val="auto"/>
                <w:sz w:val="20"/>
                <w:szCs w:val="20"/>
                <w:highlight w:val="none"/>
                <w:lang w:bidi="ar"/>
              </w:rPr>
              <w:t>10802-2023</w:t>
            </w:r>
            <w:r>
              <w:rPr>
                <w:rFonts w:ascii="宋体" w:hAnsi="宋体" w:eastAsia="宋体" w:cs="宋体"/>
                <w:color w:val="auto"/>
                <w:sz w:val="20"/>
                <w:szCs w:val="20"/>
                <w:highlight w:val="none"/>
                <w:lang w:bidi="ar"/>
              </w:rPr>
              <w:t>《通用软质聚醚型聚氨酯泡沫塑料》标准，回弹率≥55%，拉伸强度≥160KPa，密度≥60kg/m³</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5.</w:t>
            </w:r>
            <w:r>
              <w:rPr>
                <w:rFonts w:ascii="宋体" w:hAnsi="宋体" w:eastAsia="宋体" w:cs="宋体"/>
                <w:color w:val="auto"/>
                <w:sz w:val="20"/>
                <w:szCs w:val="20"/>
                <w:highlight w:val="none"/>
                <w:lang w:bidi="ar"/>
              </w:rPr>
              <w:t>气压棒：采用优质气压棒，升降自如，气弹簧经</w:t>
            </w:r>
            <w:r>
              <w:rPr>
                <w:rFonts w:hint="eastAsia" w:ascii="宋体" w:hAnsi="宋体" w:eastAsia="宋体" w:cs="宋体"/>
                <w:color w:val="auto"/>
                <w:sz w:val="20"/>
                <w:szCs w:val="20"/>
                <w:highlight w:val="none"/>
                <w:lang w:bidi="ar"/>
              </w:rPr>
              <w:t>耐久性</w:t>
            </w:r>
            <w:r>
              <w:rPr>
                <w:rFonts w:ascii="宋体" w:hAnsi="宋体" w:eastAsia="宋体" w:cs="宋体"/>
                <w:color w:val="auto"/>
                <w:sz w:val="20"/>
                <w:szCs w:val="20"/>
                <w:highlight w:val="none"/>
                <w:lang w:bidi="ar"/>
              </w:rPr>
              <w:t>试验</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6.</w:t>
            </w:r>
            <w:r>
              <w:rPr>
                <w:rFonts w:ascii="宋体" w:hAnsi="宋体" w:eastAsia="宋体" w:cs="宋体"/>
                <w:color w:val="auto"/>
                <w:sz w:val="20"/>
                <w:szCs w:val="20"/>
                <w:highlight w:val="none"/>
                <w:lang w:bidi="ar"/>
              </w:rPr>
              <w:t>优质五星脚，</w:t>
            </w:r>
            <w:r>
              <w:rPr>
                <w:rFonts w:hint="eastAsia" w:ascii="宋体" w:hAnsi="宋体" w:eastAsia="宋体" w:cs="宋体"/>
                <w:color w:val="auto"/>
                <w:sz w:val="21"/>
                <w:szCs w:val="21"/>
                <w:highlight w:val="none"/>
                <w:lang w:bidi="ar"/>
              </w:rPr>
              <w:t>椅轮：采用纤维材料一次铸造成型万向脚轮，</w:t>
            </w:r>
            <w:r>
              <w:rPr>
                <w:rFonts w:ascii="宋体" w:hAnsi="宋体" w:eastAsia="宋体" w:cs="宋体"/>
                <w:color w:val="auto"/>
                <w:sz w:val="20"/>
                <w:szCs w:val="20"/>
                <w:highlight w:val="none"/>
                <w:lang w:bidi="ar"/>
              </w:rPr>
              <w:t>满足地面使用要求，活动自如</w:t>
            </w:r>
          </w:p>
          <w:p>
            <w:pPr>
              <w:widowControl/>
              <w:shd w:val="clear"/>
              <w:jc w:val="left"/>
              <w:textAlignment w:val="center"/>
              <w:rPr>
                <w:rFonts w:hint="eastAsia"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 xml:space="preserve">7.座板和衬垫料不得使用脏、旧、回收材料。 </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园长室</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办公桌</w:t>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r>
              <w:rPr>
                <w:rFonts w:ascii="宋体" w:hAnsi="宋体" w:eastAsia="仿宋" w:cstheme="majorBidi"/>
                <w:color w:val="auto"/>
                <w:sz w:val="24"/>
                <w:szCs w:val="48"/>
                <w:highlight w:val="none"/>
              </w:rPr>
              <w:drawing>
                <wp:inline distT="0" distB="0" distL="114300" distR="114300">
                  <wp:extent cx="2023745" cy="2023745"/>
                  <wp:effectExtent l="0" t="0" r="3175" b="3175"/>
                  <wp:docPr id="1488732764" name="图片 1488732764" descr="5644fd22e9da9df20b1ac53f983f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32764" name="图片 1488732764" descr="5644fd22e9da9df20b1ac53f983f2de"/>
                          <pic:cNvPicPr>
                            <a:picLocks noChangeAspect="1"/>
                          </pic:cNvPicPr>
                        </pic:nvPicPr>
                        <pic:blipFill>
                          <a:blip r:embed="rId10"/>
                          <a:stretch>
                            <a:fillRect/>
                          </a:stretch>
                        </pic:blipFill>
                        <pic:spPr>
                          <a:xfrm>
                            <a:off x="0" y="0"/>
                            <a:ext cx="2023745" cy="2023745"/>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规格：</w:t>
            </w:r>
            <w:r>
              <w:rPr>
                <w:rFonts w:hint="eastAsia" w:ascii="宋体" w:hAnsi="宋体" w:eastAsia="宋体" w:cs="宋体"/>
                <w:color w:val="auto"/>
                <w:sz w:val="20"/>
                <w:szCs w:val="20"/>
                <w:highlight w:val="none"/>
                <w:lang w:bidi="ar"/>
              </w:rPr>
              <w:t>长</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2</w:t>
            </w:r>
            <w:r>
              <w:rPr>
                <w:rFonts w:ascii="宋体" w:hAnsi="宋体" w:eastAsia="宋体" w:cs="宋体"/>
                <w:color w:val="auto"/>
                <w:sz w:val="20"/>
                <w:szCs w:val="20"/>
                <w:highlight w:val="none"/>
                <w:lang w:bidi="ar"/>
              </w:rPr>
              <w:t>00</w:t>
            </w:r>
            <w:r>
              <w:rPr>
                <w:rFonts w:hint="eastAsia" w:ascii="宋体" w:hAnsi="宋体" w:eastAsia="宋体" w:cs="宋体"/>
                <w:color w:val="auto"/>
                <w:kern w:val="0"/>
                <w:sz w:val="20"/>
                <w:szCs w:val="20"/>
                <w:highlight w:val="none"/>
                <w:lang w:bidi="ar"/>
              </w:rPr>
              <w:t>×高（带背板）11</w:t>
            </w:r>
            <w:r>
              <w:rPr>
                <w:rFonts w:ascii="宋体" w:hAnsi="宋体" w:eastAsia="宋体" w:cs="宋体"/>
                <w:color w:val="auto"/>
                <w:sz w:val="20"/>
                <w:szCs w:val="20"/>
                <w:highlight w:val="none"/>
                <w:lang w:bidi="ar"/>
              </w:rPr>
              <w:t>00</w:t>
            </w:r>
            <w:r>
              <w:rPr>
                <w:rFonts w:hint="eastAsia" w:ascii="宋体" w:hAnsi="宋体" w:eastAsia="宋体" w:cs="宋体"/>
                <w:color w:val="auto"/>
                <w:kern w:val="0"/>
                <w:sz w:val="20"/>
                <w:szCs w:val="20"/>
                <w:highlight w:val="none"/>
                <w:lang w:bidi="ar"/>
              </w:rPr>
              <w:t>×宽</w:t>
            </w:r>
            <w:r>
              <w:rPr>
                <w:rFonts w:ascii="宋体" w:hAnsi="宋体" w:eastAsia="宋体" w:cs="宋体"/>
                <w:color w:val="auto"/>
                <w:sz w:val="20"/>
                <w:szCs w:val="20"/>
                <w:highlight w:val="none"/>
                <w:lang w:bidi="ar"/>
              </w:rPr>
              <w:t>60</w:t>
            </w:r>
            <w:r>
              <w:rPr>
                <w:rFonts w:hint="eastAsia" w:ascii="宋体" w:hAnsi="宋体" w:eastAsia="宋体" w:cs="宋体"/>
                <w:color w:val="auto"/>
                <w:sz w:val="20"/>
                <w:szCs w:val="20"/>
                <w:highlight w:val="none"/>
                <w:lang w:bidi="ar"/>
              </w:rPr>
              <w:t>0</w:t>
            </w:r>
            <w:r>
              <w:rPr>
                <w:rFonts w:ascii="宋体" w:hAnsi="宋体" w:eastAsia="宋体" w:cs="宋体"/>
                <w:color w:val="auto"/>
                <w:sz w:val="20"/>
                <w:szCs w:val="20"/>
                <w:highlight w:val="none"/>
                <w:lang w:bidi="ar"/>
              </w:rPr>
              <w:t>mm</w:t>
            </w:r>
          </w:p>
          <w:p>
            <w:pPr>
              <w:widowControl/>
              <w:shd w:val="clear"/>
              <w:spacing w:after="0"/>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面材：厚度≥0.6mm厚AAA级胡桃木皮，经过防虫防腐处理，耐磨性好，纹理清晰自然</w:t>
            </w:r>
          </w:p>
          <w:p>
            <w:pPr>
              <w:widowControl/>
              <w:shd w:val="clear"/>
              <w:spacing w:after="0"/>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基材：采用多层板；所有材料均经过防虫、防腐等化学处理甲醛释放量符合国家标准不易变形</w:t>
            </w:r>
          </w:p>
          <w:p>
            <w:pPr>
              <w:widowControl/>
              <w:shd w:val="clear"/>
              <w:spacing w:after="0"/>
              <w:jc w:val="left"/>
              <w:textAlignment w:val="center"/>
              <w:rPr>
                <w:rFonts w:eastAsia="宋体"/>
                <w:color w:val="auto"/>
                <w:highlight w:val="none"/>
                <w:lang w:bidi="ar"/>
              </w:rPr>
            </w:pPr>
            <w:r>
              <w:rPr>
                <w:rFonts w:ascii="宋体" w:hAnsi="宋体" w:eastAsia="宋体" w:cs="宋体"/>
                <w:color w:val="auto"/>
                <w:sz w:val="20"/>
                <w:szCs w:val="20"/>
                <w:highlight w:val="none"/>
                <w:lang w:bidi="ar"/>
              </w:rPr>
              <w:t>3</w:t>
            </w:r>
            <w:r>
              <w:rPr>
                <w:rFonts w:hint="eastAsia" w:ascii="宋体" w:hAnsi="宋体" w:eastAsia="宋体" w:cs="宋体"/>
                <w:color w:val="auto"/>
                <w:sz w:val="20"/>
                <w:szCs w:val="20"/>
                <w:highlight w:val="none"/>
                <w:lang w:bidi="ar"/>
              </w:rPr>
              <w:t>.</w:t>
            </w:r>
            <w:r>
              <w:rPr>
                <w:rFonts w:hint="eastAsia" w:ascii="宋体" w:hAnsi="宋体" w:eastAsia="宋体" w:cs="宋体"/>
                <w:color w:val="auto"/>
                <w:kern w:val="0"/>
                <w:sz w:val="20"/>
                <w:szCs w:val="20"/>
                <w:highlight w:val="none"/>
                <w:lang w:bidi="ar"/>
              </w:rPr>
              <w:t>桌架：40mm×40mm方管，2.0mm厚钢制桌架</w:t>
            </w:r>
          </w:p>
          <w:p>
            <w:pPr>
              <w:widowControl/>
              <w:numPr>
                <w:ilvl w:val="255"/>
                <w:numId w:val="0"/>
              </w:numPr>
              <w:shd w:val="clear"/>
              <w:spacing w:after="0" w:line="279" w:lineRule="auto"/>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实木封边：同色木皮封边</w:t>
            </w:r>
          </w:p>
          <w:p>
            <w:pPr>
              <w:widowControl/>
              <w:numPr>
                <w:ilvl w:val="255"/>
                <w:numId w:val="0"/>
              </w:numPr>
              <w:shd w:val="clear"/>
              <w:spacing w:after="0" w:line="279" w:lineRule="auto"/>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5.</w:t>
            </w:r>
            <w:r>
              <w:rPr>
                <w:rFonts w:ascii="宋体" w:hAnsi="宋体" w:eastAsia="宋体" w:cs="宋体"/>
                <w:color w:val="auto"/>
                <w:sz w:val="20"/>
                <w:szCs w:val="20"/>
                <w:highlight w:val="none"/>
                <w:lang w:bidi="ar"/>
              </w:rPr>
              <w:t>油漆：采用环保油漆，采用五底三面的八道油漆涂装工艺，保证产品光泽、平整、纹理清晰、环保</w:t>
            </w:r>
          </w:p>
          <w:p>
            <w:pPr>
              <w:widowControl/>
              <w:numPr>
                <w:ilvl w:val="255"/>
                <w:numId w:val="0"/>
              </w:numPr>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6.</w:t>
            </w:r>
            <w:r>
              <w:rPr>
                <w:rFonts w:ascii="宋体" w:hAnsi="宋体" w:eastAsia="宋体" w:cs="宋体"/>
                <w:color w:val="auto"/>
                <w:sz w:val="20"/>
                <w:szCs w:val="20"/>
                <w:highlight w:val="none"/>
                <w:lang w:bidi="ar"/>
              </w:rPr>
              <w:t>五金件：采用优质</w:t>
            </w:r>
            <w:r>
              <w:rPr>
                <w:rFonts w:hint="eastAsia" w:ascii="宋体" w:hAnsi="宋体" w:eastAsia="宋体" w:cs="宋体"/>
                <w:color w:val="auto"/>
                <w:sz w:val="20"/>
                <w:szCs w:val="20"/>
                <w:highlight w:val="none"/>
                <w:lang w:bidi="ar"/>
              </w:rPr>
              <w:t>品牌</w:t>
            </w:r>
            <w:r>
              <w:rPr>
                <w:rFonts w:ascii="宋体" w:hAnsi="宋体" w:eastAsia="宋体" w:cs="宋体"/>
                <w:color w:val="auto"/>
                <w:sz w:val="20"/>
                <w:szCs w:val="20"/>
                <w:highlight w:val="none"/>
                <w:lang w:bidi="ar"/>
              </w:rPr>
              <w:t>五金配</w:t>
            </w:r>
            <w:r>
              <w:rPr>
                <w:rFonts w:hint="eastAsia" w:ascii="宋体" w:hAnsi="宋体" w:eastAsia="宋体" w:cs="宋体"/>
                <w:color w:val="auto"/>
                <w:sz w:val="20"/>
                <w:szCs w:val="20"/>
                <w:highlight w:val="none"/>
                <w:lang w:bidi="ar"/>
              </w:rPr>
              <w:t>件</w:t>
            </w:r>
            <w:r>
              <w:rPr>
                <w:rFonts w:ascii="宋体" w:hAnsi="宋体" w:eastAsia="宋体" w:cs="宋体"/>
                <w:color w:val="auto"/>
                <w:sz w:val="20"/>
                <w:szCs w:val="20"/>
                <w:highlight w:val="none"/>
                <w:lang w:bidi="ar"/>
              </w:rPr>
              <w:t>，五金配件紧密拼接，牢固，间隙细小且均匀，平整无毛刺</w:t>
            </w:r>
          </w:p>
          <w:p>
            <w:pPr>
              <w:keepNext/>
              <w:keepLines/>
              <w:numPr>
                <w:ilvl w:val="255"/>
                <w:numId w:val="0"/>
              </w:numPr>
              <w:shd w:val="clear"/>
              <w:spacing w:after="0" w:line="240" w:lineRule="auto"/>
              <w:outlineLvl w:val="0"/>
              <w:rPr>
                <w:rFonts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7.工艺：（1）人造板全部双饰面、不可视部位、走线孔内缘和隐蔽部位全部封边处理，桌面厚不小于25mm.桌架侧板厚18mm;（2）人造板两面双贴木皮，均衡油饰，实木封边，转角过渡自然；（3）采用环保油漆；（4）推柜配置三联锁；（5）五金件连接，板内预埋尼龙螺母的方式，确保使用寿命更长</w:t>
            </w:r>
          </w:p>
          <w:p>
            <w:pPr>
              <w:keepNext/>
              <w:keepLines/>
              <w:numPr>
                <w:ilvl w:val="255"/>
                <w:numId w:val="0"/>
              </w:numPr>
              <w:shd w:val="clear"/>
              <w:spacing w:after="0" w:line="240" w:lineRule="auto"/>
              <w:outlineLvl w:val="0"/>
              <w:rPr>
                <w:rFonts w:ascii="宋体" w:hAnsi="宋体" w:eastAsia="宋体" w:cs="宋体"/>
                <w:color w:val="auto"/>
                <w:sz w:val="20"/>
                <w:szCs w:val="20"/>
                <w:highlight w:val="none"/>
              </w:rPr>
            </w:pPr>
            <w:r>
              <w:rPr>
                <w:rFonts w:hint="eastAsia" w:ascii="宋体" w:hAnsi="宋体" w:eastAsia="宋体" w:cs="宋体"/>
                <w:bCs/>
                <w:color w:val="auto"/>
                <w:sz w:val="20"/>
                <w:szCs w:val="20"/>
                <w:highlight w:val="none"/>
              </w:rPr>
              <w:t>8.成品整体</w:t>
            </w:r>
            <w:r>
              <w:rPr>
                <w:rFonts w:ascii="宋体" w:hAnsi="宋体" w:eastAsia="宋体" w:cs="宋体"/>
                <w:color w:val="auto"/>
                <w:sz w:val="20"/>
                <w:szCs w:val="20"/>
                <w:highlight w:val="none"/>
                <w:lang w:bidi="ar"/>
              </w:rPr>
              <w:t>甲醛释放量≤0.1mg/L</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p>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85</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按照保健室1张，保安室1张，财务室2张，每班1张，保教、办公室、后勤各2张，安全、档案室、教研员、后勤3张</w:t>
            </w:r>
          </w:p>
        </w:tc>
      </w:tr>
      <w:tr>
        <w:tblPrEx>
          <w:tblCellMar>
            <w:top w:w="0" w:type="dxa"/>
            <w:left w:w="108" w:type="dxa"/>
            <w:bottom w:w="0" w:type="dxa"/>
            <w:right w:w="108" w:type="dxa"/>
          </w:tblCellMar>
        </w:tblPrEx>
        <w:trPr>
          <w:trHeight w:val="432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方正仿宋简体" w:cs="方正仿宋简体"/>
                <w:color w:val="auto"/>
                <w:kern w:val="0"/>
                <w:sz w:val="24"/>
                <w:highlight w:val="none"/>
              </w:rPr>
            </w:pPr>
            <w:r>
              <w:rPr>
                <w:rFonts w:hint="eastAsia" w:ascii="宋体" w:hAnsi="宋体" w:eastAsia="宋体" w:cs="宋体"/>
                <w:color w:val="auto"/>
                <w:kern w:val="0"/>
                <w:sz w:val="20"/>
                <w:szCs w:val="20"/>
                <w:highlight w:val="none"/>
                <w:lang w:bidi="ar"/>
              </w:rPr>
              <w:t>办公椅</w:t>
            </w:r>
          </w:p>
          <w:p>
            <w:pPr>
              <w:widowControl/>
              <w:shd w:val="clear"/>
              <w:jc w:val="center"/>
              <w:textAlignment w:val="center"/>
              <w:rPr>
                <w:color w:val="auto"/>
                <w:highlight w:val="none"/>
              </w:rPr>
            </w:pPr>
            <w:r>
              <w:rPr>
                <w:rFonts w:hint="eastAsia" w:ascii="宋体" w:hAnsi="宋体" w:eastAsia="方正仿宋简体" w:cs="方正仿宋简体"/>
                <w:color w:val="auto"/>
                <w:kern w:val="0"/>
                <w:sz w:val="24"/>
                <w:highlight w:val="none"/>
              </w:rPr>
              <w:drawing>
                <wp:inline distT="0" distB="0" distL="0" distR="0">
                  <wp:extent cx="1217930" cy="1709420"/>
                  <wp:effectExtent l="0" t="0" r="1270" b="5080"/>
                  <wp:docPr id="60" name="图片 4" descr="1646046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1646046024(1)"/>
                          <pic:cNvPicPr>
                            <a:picLocks noChangeAspect="1"/>
                          </pic:cNvPicPr>
                        </pic:nvPicPr>
                        <pic:blipFill>
                          <a:blip r:embed="rId11" cstate="print"/>
                          <a:stretch>
                            <a:fillRect/>
                          </a:stretch>
                        </pic:blipFill>
                        <pic:spPr>
                          <a:xfrm>
                            <a:off x="0" y="0"/>
                            <a:ext cx="1217930" cy="1709420"/>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尺寸：630×570×1005（±35）mm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1.网布：甄选透气网布，框架：工程环保PP材质，可升降旋转头枕，可升降扶手</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2.座包：海绵，符合GB /T 10802-2023《通用软质聚醚型聚氨酯泡沫塑料》标准，回弹率≥55%，拉伸强度≥160KPa，密度≥60kg/m³</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#3.底盘：多功能调节底盘</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4.气压棒：采用优质气压棒，升降自如，气弹簧经耐久性试验</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5.尼龙脚架PU脚轮，结实耐用，符合人体工学原理</w:t>
            </w:r>
          </w:p>
          <w:p>
            <w:pPr>
              <w:widowControl/>
              <w:shd w:val="clear"/>
              <w:spacing w:after="160" w:line="278" w:lineRule="auto"/>
              <w:jc w:val="left"/>
              <w:textAlignment w:val="center"/>
              <w:rPr>
                <w:rFonts w:hint="eastAsia"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7.座板和衬垫料不得使用脏、旧、回收材料。</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85</w:t>
            </w:r>
          </w:p>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财务室1，后勤2，保健室1，门卫室1，每班1把</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color w:val="auto"/>
                <w:highlight w:val="none"/>
              </w:rPr>
            </w:pPr>
            <w:r>
              <w:rPr>
                <w:rFonts w:hint="eastAsia" w:ascii="宋体" w:hAnsi="宋体" w:eastAsia="宋体" w:cs="宋体"/>
                <w:color w:val="auto"/>
                <w:kern w:val="0"/>
                <w:sz w:val="20"/>
                <w:szCs w:val="20"/>
                <w:highlight w:val="none"/>
                <w:lang w:bidi="ar"/>
              </w:rPr>
              <w:t>文件柜</w:t>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r>
              <w:rPr>
                <w:rFonts w:hint="eastAsia" w:ascii="宋体" w:hAnsi="宋体" w:eastAsia="方正仿宋简体" w:cstheme="majorBidi"/>
                <w:color w:val="auto"/>
                <w:kern w:val="0"/>
                <w:sz w:val="24"/>
                <w:szCs w:val="48"/>
                <w:highlight w:val="none"/>
              </w:rPr>
              <w:t xml:space="preserve">  </w:t>
            </w:r>
            <w:r>
              <w:rPr>
                <w:rFonts w:hint="eastAsia" w:ascii="宋体" w:hAnsi="宋体" w:eastAsia="方正仿宋简体" w:cstheme="majorBidi"/>
                <w:color w:val="auto"/>
                <w:kern w:val="0"/>
                <w:sz w:val="24"/>
                <w:szCs w:val="48"/>
                <w:highlight w:val="none"/>
              </w:rPr>
              <w:drawing>
                <wp:inline distT="0" distB="0" distL="0" distR="0">
                  <wp:extent cx="873125" cy="1630045"/>
                  <wp:effectExtent l="0" t="0" r="10795" b="635"/>
                  <wp:docPr id="332428098" name="图片 332428098" descr="1646046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8098" name="图片 332428098" descr="1646046623(1)"/>
                          <pic:cNvPicPr>
                            <a:picLocks noChangeAspect="1"/>
                          </pic:cNvPicPr>
                        </pic:nvPicPr>
                        <pic:blipFill>
                          <a:blip r:embed="rId12" cstate="print"/>
                          <a:stretch>
                            <a:fillRect/>
                          </a:stretch>
                        </pic:blipFill>
                        <pic:spPr>
                          <a:xfrm flipH="1">
                            <a:off x="0" y="0"/>
                            <a:ext cx="873125" cy="1630045"/>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规格：850×400×1850mm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#1.采用≥8mm厚优质冷轧钢板，金属件外观冲压件无脱层，裂缝现象，各部件经除锈、酸洗、磷化、水洗、烘干等工序，高频焊接，焊接表面均匀一致，所有表面无明显焊接痕迹</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2.喷涂：采用经优质环氧树脂粉末静电喷涂，环保无毒害，无气味</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3.锁具和拉手：锁具需配置优质钢柜专用三级管理锁具；拉手为暗扣组合式，材质为铝合金，耐用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4.柜面具有耐压、强度大、防水、防污、抗冲击、不易变形、防潮防腐等优点</w:t>
            </w:r>
          </w:p>
          <w:p>
            <w:pPr>
              <w:keepNext/>
              <w:keepLines/>
              <w:shd w:val="clear"/>
              <w:spacing w:after="0" w:line="240" w:lineRule="auto"/>
              <w:outlineLvl w:val="0"/>
              <w:rPr>
                <w:rFonts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5.结构：上部为玻璃对开门，下部为钢制框对开门，内置不少于4块钢制搁板</w:t>
            </w:r>
          </w:p>
          <w:p>
            <w:pPr>
              <w:keepNext/>
              <w:keepLines/>
              <w:shd w:val="clear"/>
              <w:spacing w:after="0" w:line="240" w:lineRule="auto"/>
              <w:outlineLvl w:val="0"/>
              <w:rPr>
                <w:rFonts w:asciiTheme="majorHAnsi" w:hAnsiTheme="majorHAnsi" w:eastAsiaTheme="majorEastAsia" w:cstheme="majorBidi"/>
                <w:color w:val="auto"/>
                <w:sz w:val="48"/>
                <w:szCs w:val="48"/>
                <w:highlight w:val="none"/>
              </w:rPr>
            </w:pPr>
            <w:r>
              <w:rPr>
                <w:rFonts w:hint="eastAsia" w:ascii="宋体" w:hAnsi="宋体" w:eastAsia="宋体" w:cs="宋体"/>
                <w:bCs/>
                <w:color w:val="auto"/>
                <w:sz w:val="20"/>
                <w:szCs w:val="20"/>
                <w:highlight w:val="none"/>
              </w:rPr>
              <w:t>6.无毛刺、刃口、虚焊。</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120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园长室2，档案室10，主任室2，保健室4，财务2，门卫室2，厨房2</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组合沙发</w:t>
            </w:r>
          </w:p>
          <w:p>
            <w:pPr>
              <w:keepNext/>
              <w:keepLines/>
              <w:shd w:val="clear"/>
              <w:spacing w:before="480" w:after="80" w:line="240" w:lineRule="auto"/>
              <w:jc w:val="center"/>
              <w:outlineLvl w:val="0"/>
              <w:rPr>
                <w:rFonts w:asciiTheme="majorHAnsi" w:hAnsiTheme="majorHAnsi" w:eastAsiaTheme="majorEastAsia" w:cstheme="majorBidi"/>
                <w:color w:val="auto"/>
                <w:sz w:val="48"/>
                <w:szCs w:val="48"/>
                <w:highlight w:val="none"/>
              </w:rPr>
            </w:pPr>
            <w:r>
              <w:rPr>
                <w:rFonts w:asciiTheme="majorHAnsi" w:hAnsiTheme="majorHAnsi" w:eastAsiaTheme="majorEastAsia" w:cstheme="majorBidi"/>
                <w:color w:val="auto"/>
                <w:sz w:val="48"/>
                <w:szCs w:val="48"/>
                <w:highlight w:val="none"/>
              </w:rPr>
              <w:drawing>
                <wp:inline distT="0" distB="0" distL="114300" distR="114300">
                  <wp:extent cx="1422400" cy="1955165"/>
                  <wp:effectExtent l="0" t="0" r="635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422400" cy="1955165"/>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规格：2+1三人位</w:t>
            </w:r>
            <w:r>
              <w:rPr>
                <w:rFonts w:hint="eastAsia" w:ascii="宋体" w:hAnsi="宋体" w:eastAsia="宋体" w:cs="宋体"/>
                <w:color w:val="auto"/>
                <w:kern w:val="0"/>
                <w:sz w:val="20"/>
                <w:szCs w:val="20"/>
                <w:highlight w:val="none"/>
                <w:lang w:bidi="ar"/>
              </w:rPr>
              <w:t>1680×980×860mm+1080×980×860mm</w:t>
            </w:r>
          </w:p>
          <w:p>
            <w:pPr>
              <w:widowControl/>
              <w:shd w:val="clear"/>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面料：采用优质高档布艺材质</w:t>
            </w:r>
          </w:p>
          <w:p>
            <w:pPr>
              <w:widowControl/>
              <w:shd w:val="clear"/>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 xml:space="preserve">海绵：符合GB /T </w:t>
            </w:r>
            <w:r>
              <w:rPr>
                <w:rFonts w:hint="eastAsia" w:ascii="宋体" w:hAnsi="宋体" w:eastAsia="宋体" w:cs="宋体"/>
                <w:color w:val="auto"/>
                <w:sz w:val="20"/>
                <w:szCs w:val="20"/>
                <w:highlight w:val="none"/>
                <w:lang w:bidi="ar"/>
              </w:rPr>
              <w:t>10802-2023</w:t>
            </w:r>
            <w:r>
              <w:rPr>
                <w:rFonts w:ascii="宋体" w:hAnsi="宋体" w:eastAsia="宋体" w:cs="宋体"/>
                <w:color w:val="auto"/>
                <w:sz w:val="20"/>
                <w:szCs w:val="20"/>
                <w:highlight w:val="none"/>
                <w:lang w:bidi="ar"/>
              </w:rPr>
              <w:t>《通用软质聚醚型聚氨酯泡沫塑料》标准，回弹率≥55%，拉伸强度≥160KPa，密度≥60kg/m³</w:t>
            </w:r>
          </w:p>
          <w:p>
            <w:pPr>
              <w:widowControl/>
              <w:shd w:val="clear"/>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3</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曲木板：靠背、座垫采用11.8mm多层曲木板热压成型，甲醛释放量≤0.06mg/m³</w:t>
            </w:r>
          </w:p>
          <w:p>
            <w:pPr>
              <w:widowControl/>
              <w:shd w:val="clear"/>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4</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框架：采用经过特殊干燥处理的实木框架，木材含水率符合国家标准，并经防腐，防虫处理，拼接严密牢固，不易变形，不开裂</w:t>
            </w:r>
          </w:p>
          <w:p>
            <w:pPr>
              <w:widowControl/>
              <w:shd w:val="clear"/>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5</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油漆：采用环保油漆，保证产品光泽、平整、纹理清晰、环保</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6.衬垫料、木框架不得使用脏、旧、回收材料。木框架表面粗光，不得带树皮。</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5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园长室2+1组合式沙发</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组合沙发配套茶几</w:t>
            </w:r>
          </w:p>
          <w:p>
            <w:pPr>
              <w:widowControl/>
              <w:shd w:val="clear"/>
              <w:jc w:val="center"/>
              <w:textAlignment w:val="center"/>
              <w:rPr>
                <w:color w:val="auto"/>
                <w:highlight w:val="none"/>
              </w:rPr>
            </w:pPr>
            <w:r>
              <w:rPr>
                <w:rFonts w:hint="eastAsia" w:ascii="宋体" w:hAnsi="宋体" w:eastAsia="方正仿宋简体"/>
                <w:color w:val="auto"/>
                <w:sz w:val="24"/>
                <w:highlight w:val="none"/>
              </w:rPr>
              <w:drawing>
                <wp:inline distT="0" distB="0" distL="0" distR="0">
                  <wp:extent cx="1846580" cy="1285875"/>
                  <wp:effectExtent l="0" t="0" r="1270" b="9525"/>
                  <wp:docPr id="127" name="图片 14"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 descr="形状&#10;&#10;低可信度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6580" cy="1285875"/>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规格：1200</w:t>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600</w:t>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450mm；</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基材：选用E</w:t>
            </w:r>
            <w:r>
              <w:rPr>
                <w:rFonts w:ascii="宋体" w:hAnsi="宋体" w:eastAsia="宋体" w:cs="宋体"/>
                <w:color w:val="auto"/>
                <w:sz w:val="20"/>
                <w:szCs w:val="20"/>
                <w:highlight w:val="none"/>
                <w:vertAlign w:val="subscript"/>
                <w:lang w:bidi="ar"/>
              </w:rPr>
              <w:t>1</w:t>
            </w:r>
            <w:r>
              <w:rPr>
                <w:rFonts w:ascii="宋体" w:hAnsi="宋体" w:eastAsia="宋体" w:cs="宋体"/>
                <w:color w:val="auto"/>
                <w:sz w:val="20"/>
                <w:szCs w:val="20"/>
                <w:highlight w:val="none"/>
                <w:lang w:bidi="ar"/>
              </w:rPr>
              <w:t>级环保三聚氰胺板，环保达标，贴面平整，无起泡、坑凹，符合国家环保要求，台面厚度≥25mm，其余厚度为18mm，含水率</w:t>
            </w:r>
            <w:r>
              <w:rPr>
                <w:rFonts w:hint="eastAsia" w:ascii="宋体" w:hAnsi="宋体" w:eastAsia="宋体" w:cs="宋体"/>
                <w:color w:val="auto"/>
                <w:sz w:val="20"/>
                <w:szCs w:val="20"/>
                <w:highlight w:val="none"/>
                <w:lang w:bidi="ar"/>
              </w:rPr>
              <w:t>3.0%~13.0%</w:t>
            </w:r>
            <w:r>
              <w:rPr>
                <w:rFonts w:ascii="宋体" w:hAnsi="宋体" w:eastAsia="宋体" w:cs="宋体"/>
                <w:color w:val="auto"/>
                <w:sz w:val="20"/>
                <w:szCs w:val="20"/>
                <w:highlight w:val="none"/>
                <w:lang w:bidi="ar"/>
              </w:rPr>
              <w:t>，甲醛释放量≤0.01mg/m³</w:t>
            </w:r>
          </w:p>
          <w:p>
            <w:pPr>
              <w:widowControl/>
              <w:shd w:val="clear"/>
              <w:spacing w:after="0" w:line="279" w:lineRule="auto"/>
              <w:jc w:val="left"/>
              <w:textAlignment w:val="center"/>
              <w:rPr>
                <w:color w:val="auto"/>
                <w:highlight w:val="none"/>
                <w:lang w:bidi="ar"/>
              </w:rPr>
            </w:pPr>
            <w:r>
              <w:rPr>
                <w:rFonts w:hint="eastAsia"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rPr>
              <w:t>面材：厚度≥0.6mm厚AAA级胡桃木皮，经过防虫防腐处理，耐磨性好，纹理清晰自然，甲醛释放量≤0.5mg/L</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3.</w:t>
            </w:r>
            <w:r>
              <w:rPr>
                <w:rFonts w:ascii="宋体" w:hAnsi="宋体" w:eastAsia="宋体" w:cs="宋体"/>
                <w:color w:val="auto"/>
                <w:sz w:val="20"/>
                <w:szCs w:val="20"/>
                <w:highlight w:val="none"/>
                <w:lang w:bidi="ar"/>
              </w:rPr>
              <w:t>所有板材均四周封边，封边厚度为2mm，优质PVC材料，封边牢固平直、无缺口、毛刺自然；PVC封边条：封边条无龟裂、鼓泡现象；甲醛释放量≤0.1mg/L</w:t>
            </w:r>
          </w:p>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五金件：采用优质五金配件，五金配件紧密拼接，牢固</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5</w:t>
            </w:r>
            <w:r>
              <w:rPr>
                <w:rFonts w:ascii="宋体" w:hAnsi="宋体" w:eastAsia="宋体" w:cs="宋体"/>
                <w:color w:val="auto"/>
                <w:sz w:val="20"/>
                <w:szCs w:val="20"/>
                <w:highlight w:val="none"/>
                <w:lang w:bidi="ar"/>
              </w:rPr>
              <w:t>.桌架：采用优质钢制桌架，方形钢架30mm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30mm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桌架壁厚≥1.5mm，经酸洗、磷化除锈后静电喷塑等工艺处理</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5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园长室</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会议桌</w:t>
            </w:r>
          </w:p>
          <w:p>
            <w:pPr>
              <w:widowControl/>
              <w:shd w:val="clear"/>
              <w:jc w:val="center"/>
              <w:textAlignment w:val="center"/>
              <w:rPr>
                <w:color w:val="auto"/>
                <w:highlight w:val="none"/>
              </w:rPr>
            </w:pPr>
            <w:r>
              <w:rPr>
                <w:rFonts w:hint="eastAsia" w:ascii="宋体" w:hAnsi="宋体" w:eastAsia="方正仿宋简体"/>
                <w:color w:val="auto"/>
                <w:sz w:val="24"/>
                <w:highlight w:val="none"/>
              </w:rPr>
              <w:drawing>
                <wp:inline distT="0" distB="0" distL="0" distR="0">
                  <wp:extent cx="1969135" cy="997585"/>
                  <wp:effectExtent l="0" t="0" r="12065" b="12065"/>
                  <wp:docPr id="213" name="图片 14"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4" descr="形状&#10;&#10;中度可信度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969135" cy="997585"/>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规格：6000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1500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760mm；</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面材：厚度≥0.6mm厚AAA级胡桃木皮，经过防虫防腐处理，耐磨性好，纹理清晰自然，甲醛释放量≤0.5mg/L</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基材：采用多层板</w:t>
            </w:r>
            <w:r>
              <w:rPr>
                <w:rFonts w:hint="eastAsia" w:ascii="宋体" w:hAnsi="宋体" w:eastAsia="宋体" w:cs="宋体"/>
                <w:color w:val="auto"/>
                <w:sz w:val="20"/>
                <w:szCs w:val="20"/>
                <w:highlight w:val="none"/>
                <w:lang w:bidi="ar"/>
              </w:rPr>
              <w:t>，</w:t>
            </w:r>
            <w:r>
              <w:rPr>
                <w:rFonts w:hint="eastAsia" w:ascii="宋体" w:hAnsi="宋体" w:eastAsia="宋体" w:cs="宋体"/>
                <w:color w:val="auto"/>
                <w:sz w:val="20"/>
                <w:szCs w:val="20"/>
                <w:highlight w:val="none"/>
              </w:rPr>
              <w:t>桌面板厚度≥40mm</w:t>
            </w:r>
            <w:r>
              <w:rPr>
                <w:rFonts w:ascii="宋体" w:hAnsi="宋体" w:eastAsia="宋体" w:cs="宋体"/>
                <w:color w:val="auto"/>
                <w:sz w:val="20"/>
                <w:szCs w:val="20"/>
                <w:highlight w:val="none"/>
                <w:lang w:bidi="ar"/>
              </w:rPr>
              <w:t>；所有材料均经过防虫、防腐等化学处理甲醛释放量符合国家标准不易变形，甲醛释放量≤0.02mg/m³</w:t>
            </w:r>
          </w:p>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3.桌架：钢制桌架，壁厚2.0mm</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4</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实木封边：同色木皮封边，甲醛释放量≤0.1mg/L</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5</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油漆：采用环保油漆，保证产品光泽、平整、纹理清晰、环保</w:t>
            </w:r>
          </w:p>
          <w:p>
            <w:pPr>
              <w:widowControl/>
              <w:shd w:val="clear"/>
              <w:spacing w:after="0" w:line="279" w:lineRule="auto"/>
              <w:jc w:val="left"/>
              <w:textAlignment w:val="center"/>
              <w:rPr>
                <w:rFonts w:eastAsia="宋体"/>
                <w:color w:val="auto"/>
                <w:highlight w:val="none"/>
                <w:lang w:bidi="ar"/>
              </w:rPr>
            </w:pPr>
            <w:r>
              <w:rPr>
                <w:rFonts w:ascii="宋体" w:hAnsi="宋体" w:eastAsia="宋体" w:cs="宋体"/>
                <w:color w:val="auto"/>
                <w:sz w:val="20"/>
                <w:szCs w:val="20"/>
                <w:highlight w:val="none"/>
                <w:lang w:bidi="ar"/>
              </w:rPr>
              <w:t>6</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五金件：采用优质五金配，五金配件紧密拼接，牢固，间隙细小且均匀，平整无毛刺</w:t>
            </w:r>
          </w:p>
          <w:p>
            <w:pPr>
              <w:keepNext/>
              <w:keepLines/>
              <w:shd w:val="clear"/>
              <w:spacing w:after="0" w:line="240" w:lineRule="auto"/>
              <w:outlineLvl w:val="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7.工艺：（1）人造板全部双饰面、不可视部位、走线孔内缘和隐蔽部位全部封边处理。（2）人造板两面双贴木皮，均衡油饰，实木封边，转角过渡自然。（3）采用环保油漆（5）五金件连接，板内预埋尼龙螺母的方式，确保使用寿命更长。走线功能：配置国标通用型模块孔，铝合金拉丝翻盖面板阳极氧化处理，带毛刷，配4组 </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5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会议室</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会议椅</w:t>
            </w:r>
          </w:p>
          <w:p>
            <w:pPr>
              <w:keepNext/>
              <w:keepLines/>
              <w:shd w:val="clear"/>
              <w:spacing w:before="480" w:after="80" w:line="240" w:lineRule="auto"/>
              <w:jc w:val="center"/>
              <w:outlineLvl w:val="0"/>
              <w:rPr>
                <w:rFonts w:asciiTheme="majorHAnsi" w:hAnsiTheme="majorHAnsi" w:eastAsiaTheme="majorEastAsia" w:cstheme="majorBidi"/>
                <w:color w:val="auto"/>
                <w:sz w:val="48"/>
                <w:szCs w:val="48"/>
                <w:highlight w:val="none"/>
              </w:rPr>
            </w:pPr>
            <w:r>
              <w:rPr>
                <w:rFonts w:hint="eastAsia" w:ascii="宋体" w:hAnsi="宋体" w:eastAsia="方正仿宋简体" w:cs="方正仿宋简体"/>
                <w:color w:val="auto"/>
                <w:kern w:val="0"/>
                <w:sz w:val="24"/>
                <w:szCs w:val="48"/>
                <w:highlight w:val="none"/>
              </w:rPr>
              <w:drawing>
                <wp:inline distT="0" distB="0" distL="0" distR="0">
                  <wp:extent cx="781050" cy="1199515"/>
                  <wp:effectExtent l="0" t="0" r="0" b="63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050" cy="1199515"/>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尺寸：640×600×950mm；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1.网布：甄选透气网布，框架：工程环保PP材质，可升降扶手</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2.座包：高回弹PU泡棉，符合GB /T 10802-2023《通用软质聚醚型聚氨酯泡沫塑料》标准，回弹率≥55%，拉伸强度≥160KPa，密度≥60kg/m³</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#3.椅脚：优质钢制弓形脚，直径25mm，壁厚1.5mm，静电喷塑处理，带塑料脚垫</w:t>
            </w:r>
          </w:p>
          <w:p>
            <w:pPr>
              <w:widowControl/>
              <w:shd w:val="clear"/>
              <w:jc w:val="left"/>
              <w:textAlignment w:val="center"/>
              <w:rPr>
                <w:rFonts w:hint="eastAsia"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4.座板和衬垫料不得使用脏、旧、回收材料。</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会议室</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会议椅（含写字板）</w:t>
            </w:r>
          </w:p>
          <w:p>
            <w:pPr>
              <w:keepNext/>
              <w:keepLines/>
              <w:shd w:val="clear"/>
              <w:spacing w:before="480" w:after="80" w:line="240" w:lineRule="auto"/>
              <w:jc w:val="center"/>
              <w:outlineLvl w:val="0"/>
              <w:rPr>
                <w:rFonts w:asciiTheme="majorHAnsi" w:hAnsiTheme="majorHAnsi" w:eastAsiaTheme="majorEastAsia" w:cstheme="majorBidi"/>
                <w:color w:val="auto"/>
                <w:sz w:val="48"/>
                <w:szCs w:val="48"/>
                <w:highlight w:val="none"/>
              </w:rPr>
            </w:pPr>
            <w:r>
              <w:rPr>
                <w:rFonts w:hint="eastAsia" w:ascii="宋体" w:hAnsi="宋体" w:eastAsia="方正仿宋简体" w:cstheme="majorBidi"/>
                <w:color w:val="auto"/>
                <w:sz w:val="24"/>
                <w:szCs w:val="48"/>
                <w:highlight w:val="none"/>
              </w:rPr>
              <w:drawing>
                <wp:inline distT="0" distB="0" distL="0" distR="0">
                  <wp:extent cx="1184275" cy="1518920"/>
                  <wp:effectExtent l="0" t="0" r="15875" b="508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4275" cy="1518920"/>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尺寸：500×650×820mm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1.材质：尼龙外框，透气网布，金属椅脚，带塑胶脚垫</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2.配备写字板，具有水杯架，采用铝合金承重托盘及承重旋转托盘</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3.高回弹海绵坐垫，符合GB /T 10802-2023《通用软质聚醚型聚氨酯泡沫塑料》标准，回弹率≥55%，拉伸强度≥160KPa，密度≥60kg/m³</w:t>
            </w:r>
          </w:p>
          <w:p>
            <w:pPr>
              <w:keepNext/>
              <w:keepLines/>
              <w:shd w:val="clear"/>
              <w:spacing w:after="0" w:line="240" w:lineRule="auto"/>
              <w:outlineLvl w:val="0"/>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#4.椅架：1.5mm壁厚喷涂黑色金属架，直径25mm，架子具备折叠摞放功能</w:t>
            </w:r>
          </w:p>
          <w:p>
            <w:pPr>
              <w:keepNext/>
              <w:keepLines/>
              <w:shd w:val="clear"/>
              <w:spacing w:after="0" w:line="240" w:lineRule="auto"/>
              <w:outlineLvl w:val="0"/>
              <w:rPr>
                <w:rFonts w:ascii="宋体" w:hAnsi="宋体" w:eastAsia="宋体" w:cs="宋体"/>
                <w:b/>
                <w:bCs/>
                <w:color w:val="auto"/>
                <w:sz w:val="20"/>
                <w:szCs w:val="20"/>
                <w:highlight w:val="none"/>
              </w:rPr>
            </w:pPr>
            <w:r>
              <w:rPr>
                <w:rFonts w:hint="eastAsia" w:ascii="宋体" w:hAnsi="宋体" w:eastAsia="宋体" w:cs="宋体"/>
                <w:color w:val="auto"/>
                <w:sz w:val="20"/>
                <w:szCs w:val="20"/>
                <w:highlight w:val="none"/>
                <w:lang w:bidi="ar"/>
              </w:rPr>
              <w:t>5.座板和衬垫料不得使用脏、旧、回收材料。</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80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会议室</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1202"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上下铺高低床</w:t>
            </w:r>
          </w:p>
        </w:tc>
        <w:tc>
          <w:tcPr>
            <w:tcW w:w="2546"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上下铺高低床</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含床垫</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，规格：1900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900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1800mm</w:t>
            </w:r>
          </w:p>
          <w:p>
            <w:pPr>
              <w:widowControl/>
              <w:shd w:val="clear"/>
              <w:spacing w:after="0" w:line="279" w:lineRule="auto"/>
              <w:jc w:val="left"/>
              <w:textAlignment w:val="center"/>
              <w:rPr>
                <w:color w:val="auto"/>
                <w:sz w:val="20"/>
                <w:szCs w:val="20"/>
                <w:highlight w:val="none"/>
                <w:lang w:bidi="ar"/>
              </w:rPr>
            </w:pP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床头：</w:t>
            </w:r>
            <w:r>
              <w:rPr>
                <w:rFonts w:hint="eastAsia" w:ascii="宋体" w:hAnsi="宋体" w:eastAsia="宋体" w:cs="宋体"/>
                <w:color w:val="auto"/>
                <w:sz w:val="20"/>
                <w:szCs w:val="20"/>
                <w:highlight w:val="none"/>
                <w:lang w:bidi="ar"/>
              </w:rPr>
              <w:t>立柱采用40×40mm的方形钢管，壁厚1.2mm，横撑采用25×25mm的方形钢管，壁厚1.0mm，竖撑采用20mm×20mm的方形钢管，壁厚0.8mm</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lang w:bidi="ar"/>
              </w:rPr>
              <w:t>床杠采用20mm×50mm的方形钢管，壁厚1.0mm，横撑采用25mm×25mm的方形钢管，壁厚1.0mm，5根</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3</w:t>
            </w:r>
            <w:r>
              <w:rPr>
                <w:rFonts w:hint="eastAsia" w:ascii="宋体" w:hAnsi="宋体" w:eastAsia="宋体" w:cs="宋体"/>
                <w:color w:val="auto"/>
                <w:sz w:val="20"/>
                <w:szCs w:val="20"/>
                <w:highlight w:val="none"/>
                <w:lang w:bidi="ar"/>
              </w:rPr>
              <w:t>.</w:t>
            </w:r>
            <w:r>
              <w:rPr>
                <w:rFonts w:hint="eastAsia" w:ascii="宋体" w:hAnsi="宋体" w:eastAsia="宋体" w:cs="宋体"/>
                <w:color w:val="auto"/>
                <w:sz w:val="20"/>
                <w:szCs w:val="20"/>
                <w:highlight w:val="none"/>
                <w:lang w:bidi="ar"/>
              </w:rPr>
              <w:t>床梯：采用25mm×25mm的方形钢管，壁厚1.0mm，带防滑脚踏板</w:t>
            </w:r>
          </w:p>
          <w:p>
            <w:pPr>
              <w:widowControl/>
              <w:shd w:val="clear"/>
              <w:spacing w:after="0" w:line="279" w:lineRule="auto"/>
              <w:jc w:val="left"/>
              <w:textAlignment w:val="center"/>
              <w:rPr>
                <w:rFonts w:eastAsia="宋体"/>
                <w:color w:val="auto"/>
                <w:sz w:val="20"/>
                <w:szCs w:val="20"/>
                <w:highlight w:val="none"/>
                <w:lang w:bidi="ar"/>
              </w:rPr>
            </w:pPr>
            <w:r>
              <w:rPr>
                <w:rFonts w:hint="eastAsia" w:ascii="宋体" w:hAnsi="宋体" w:eastAsia="宋体" w:cs="宋体"/>
                <w:color w:val="auto"/>
                <w:sz w:val="20"/>
                <w:szCs w:val="20"/>
                <w:highlight w:val="none"/>
                <w:lang w:bidi="ar"/>
              </w:rPr>
              <w:t>4.</w:t>
            </w:r>
            <w:r>
              <w:rPr>
                <w:rFonts w:hint="eastAsia" w:ascii="宋体" w:hAnsi="宋体" w:eastAsia="宋体" w:cs="宋体"/>
                <w:color w:val="auto"/>
                <w:sz w:val="20"/>
                <w:szCs w:val="20"/>
                <w:highlight w:val="none"/>
                <w:lang w:bidi="ar"/>
              </w:rPr>
              <w:t>床头与床杠采用螺丝透穿式安装，床头底部配黑色塑料外套套脚，表面：金属件表面经过酸洗、磷化处理后静电喷塑，喷涂全覆盖</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5.</w:t>
            </w:r>
            <w:r>
              <w:rPr>
                <w:rFonts w:hint="eastAsia" w:ascii="宋体" w:hAnsi="宋体" w:eastAsia="宋体" w:cs="宋体"/>
                <w:color w:val="auto"/>
                <w:sz w:val="20"/>
                <w:szCs w:val="20"/>
                <w:highlight w:val="none"/>
                <w:lang w:bidi="ar"/>
              </w:rPr>
              <w:t>床板：</w:t>
            </w:r>
            <w:r>
              <w:rPr>
                <w:rFonts w:ascii="宋体" w:hAnsi="宋体" w:eastAsia="宋体" w:cs="宋体"/>
                <w:color w:val="auto"/>
                <w:sz w:val="20"/>
                <w:szCs w:val="20"/>
                <w:highlight w:val="none"/>
                <w:lang w:bidi="ar"/>
              </w:rPr>
              <w:t>采用厚度≥15mm环保多层板</w:t>
            </w:r>
          </w:p>
          <w:p>
            <w:pPr>
              <w:widowControl/>
              <w:shd w:val="clear"/>
              <w:spacing w:after="0" w:line="279" w:lineRule="auto"/>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6.</w:t>
            </w:r>
            <w:r>
              <w:rPr>
                <w:rFonts w:hint="eastAsia" w:ascii="宋体" w:hAnsi="宋体" w:eastAsia="宋体" w:cs="宋体"/>
                <w:color w:val="auto"/>
                <w:sz w:val="20"/>
                <w:szCs w:val="20"/>
                <w:highlight w:val="none"/>
                <w:lang w:bidi="ar"/>
              </w:rPr>
              <w:t>床垫：椰棕床垫，厚度50mm</w:t>
            </w:r>
          </w:p>
          <w:p>
            <w:pPr>
              <w:widowControl/>
              <w:shd w:val="clear"/>
              <w:spacing w:after="0" w:line="279" w:lineRule="auto"/>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7.床垫上表面到安全护栏顶部高度</w:t>
            </w:r>
            <w:r>
              <w:rPr>
                <w:rFonts w:ascii="宋体" w:hAnsi="宋体" w:eastAsia="宋体" w:cs="宋体"/>
                <w:color w:val="auto"/>
                <w:sz w:val="20"/>
                <w:szCs w:val="20"/>
                <w:highlight w:val="none"/>
                <w:lang w:bidi="ar"/>
              </w:rPr>
              <w:t>≥</w:t>
            </w:r>
            <w:r>
              <w:rPr>
                <w:rFonts w:hint="eastAsia" w:ascii="宋体" w:hAnsi="宋体" w:eastAsia="宋体" w:cs="宋体"/>
                <w:color w:val="auto"/>
                <w:sz w:val="20"/>
                <w:szCs w:val="20"/>
                <w:highlight w:val="none"/>
                <w:lang w:bidi="ar"/>
              </w:rPr>
              <w:t>200mm，安全护栏缺口长度500-600mm，设置有安全警示永久性中文标识</w:t>
            </w:r>
          </w:p>
        </w:tc>
        <w:tc>
          <w:tcPr>
            <w:tcW w:w="28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5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门卫室1张</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auto"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1202" w:type="pct"/>
            <w:tcBorders>
              <w:top w:val="single" w:color="auto" w:sz="4" w:space="0"/>
              <w:left w:val="single" w:color="auto"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成人餐桌椅</w:t>
            </w:r>
          </w:p>
          <w:p>
            <w:pPr>
              <w:keepNext/>
              <w:keepLines/>
              <w:shd w:val="clear"/>
              <w:spacing w:before="480" w:after="80" w:line="240" w:lineRule="auto"/>
              <w:jc w:val="center"/>
              <w:outlineLvl w:val="0"/>
              <w:rPr>
                <w:rFonts w:asciiTheme="majorHAnsi" w:hAnsiTheme="majorHAnsi" w:eastAsiaTheme="majorEastAsia" w:cstheme="majorBidi"/>
                <w:color w:val="auto"/>
                <w:sz w:val="48"/>
                <w:szCs w:val="48"/>
                <w:highlight w:val="none"/>
              </w:rPr>
            </w:pPr>
            <w:r>
              <w:rPr>
                <w:rFonts w:asciiTheme="majorHAnsi" w:hAnsiTheme="majorHAnsi" w:eastAsiaTheme="majorEastAsia" w:cstheme="majorBidi"/>
                <w:color w:val="auto"/>
                <w:sz w:val="48"/>
                <w:szCs w:val="48"/>
                <w:highlight w:val="none"/>
              </w:rPr>
              <w:drawing>
                <wp:inline distT="0" distB="0" distL="114300" distR="114300">
                  <wp:extent cx="1506855" cy="1059815"/>
                  <wp:effectExtent l="0" t="0" r="1714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1506855" cy="1059815"/>
                          </a:xfrm>
                          <a:prstGeom prst="rect">
                            <a:avLst/>
                          </a:prstGeom>
                          <a:noFill/>
                          <a:ln>
                            <a:noFill/>
                          </a:ln>
                        </pic:spPr>
                      </pic:pic>
                    </a:graphicData>
                  </a:graphic>
                </wp:inline>
              </w:drawing>
            </w:r>
            <w:r>
              <w:rPr>
                <w:rFonts w:asciiTheme="majorHAnsi" w:hAnsiTheme="majorHAnsi" w:eastAsiaTheme="majorEastAsia" w:cstheme="majorBidi"/>
                <w:color w:val="auto"/>
                <w:sz w:val="48"/>
                <w:szCs w:val="48"/>
                <w:highlight w:val="none"/>
              </w:rPr>
              <w:drawing>
                <wp:inline distT="0" distB="0" distL="114300" distR="114300">
                  <wp:extent cx="887730" cy="1021080"/>
                  <wp:effectExtent l="0" t="0" r="7620" b="7620"/>
                  <wp:docPr id="3" name="图片 1" descr="桌子上放着椅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桌子上放着椅子&#10;&#10;中度可信度描述已自动生成"/>
                          <pic:cNvPicPr>
                            <a:picLocks noChangeAspect="1"/>
                          </pic:cNvPicPr>
                        </pic:nvPicPr>
                        <pic:blipFill>
                          <a:blip r:embed="rId19"/>
                          <a:stretch>
                            <a:fillRect/>
                          </a:stretch>
                        </pic:blipFill>
                        <pic:spPr>
                          <a:xfrm>
                            <a:off x="0" y="0"/>
                            <a:ext cx="887730" cy="1021080"/>
                          </a:xfrm>
                          <a:prstGeom prst="rect">
                            <a:avLst/>
                          </a:prstGeom>
                          <a:noFill/>
                          <a:ln>
                            <a:noFill/>
                          </a:ln>
                        </pic:spPr>
                      </pic:pic>
                    </a:graphicData>
                  </a:graphic>
                </wp:inline>
              </w:drawing>
            </w:r>
          </w:p>
        </w:tc>
        <w:tc>
          <w:tcPr>
            <w:tcW w:w="2546" w:type="pct"/>
            <w:tcBorders>
              <w:top w:val="single" w:color="auto" w:sz="4" w:space="0"/>
              <w:left w:val="nil"/>
              <w:bottom w:val="single" w:color="auto" w:sz="4" w:space="0"/>
              <w:right w:val="nil"/>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规格：1400×800×750mm</w:t>
            </w:r>
          </w:p>
          <w:p>
            <w:pPr>
              <w:widowControl/>
              <w:shd w:val="clear"/>
              <w:spacing w:after="0" w:line="279" w:lineRule="auto"/>
              <w:jc w:val="left"/>
              <w:textAlignment w:val="center"/>
              <w:rPr>
                <w:rFonts w:ascii="宋体" w:hAnsi="宋体" w:eastAsia="宋体" w:cs="宋体"/>
                <w:color w:val="auto"/>
                <w:sz w:val="21"/>
                <w:szCs w:val="21"/>
                <w:highlight w:val="none"/>
                <w:lang w:bidi="ar"/>
              </w:rPr>
            </w:pPr>
            <w:r>
              <w:rPr>
                <w:rFonts w:hint="eastAsia" w:ascii="宋体" w:hAnsi="宋体" w:eastAsia="宋体" w:cs="宋体"/>
                <w:color w:val="auto"/>
                <w:kern w:val="0"/>
                <w:sz w:val="20"/>
                <w:szCs w:val="20"/>
                <w:highlight w:val="none"/>
                <w:lang w:bidi="ar"/>
              </w:rPr>
              <w:t>#1.田园橡木色（橡胶木桌椅），北欧风格，</w:t>
            </w:r>
            <w:r>
              <w:rPr>
                <w:rFonts w:hint="eastAsia" w:ascii="宋体" w:hAnsi="宋体" w:eastAsia="宋体" w:cs="宋体"/>
                <w:color w:val="auto"/>
                <w:sz w:val="21"/>
                <w:szCs w:val="21"/>
                <w:highlight w:val="none"/>
                <w:lang w:bidi="ar"/>
              </w:rPr>
              <w:t>桌面厚25mm，实木桌腿，φ40mm</w:t>
            </w:r>
          </w:p>
          <w:p>
            <w:pPr>
              <w:widowControl/>
              <w:shd w:val="clear"/>
              <w:spacing w:after="0"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2.每张餐桌需配6把</w:t>
            </w:r>
            <w:r>
              <w:rPr>
                <w:rFonts w:hint="eastAsia" w:ascii="宋体" w:hAnsi="宋体" w:eastAsia="宋体" w:cs="宋体"/>
                <w:color w:val="auto"/>
                <w:sz w:val="21"/>
                <w:szCs w:val="21"/>
                <w:highlight w:val="none"/>
                <w:lang w:bidi="ar"/>
              </w:rPr>
              <w:t>同材质</w:t>
            </w:r>
            <w:r>
              <w:rPr>
                <w:rFonts w:hint="eastAsia" w:ascii="宋体" w:hAnsi="宋体" w:eastAsia="宋体" w:cs="宋体"/>
                <w:color w:val="auto"/>
                <w:kern w:val="0"/>
                <w:sz w:val="20"/>
                <w:szCs w:val="20"/>
                <w:highlight w:val="none"/>
                <w:lang w:bidi="ar"/>
              </w:rPr>
              <w:t>木椅</w:t>
            </w:r>
          </w:p>
        </w:tc>
        <w:tc>
          <w:tcPr>
            <w:tcW w:w="285" w:type="pct"/>
            <w:tcBorders>
              <w:top w:val="single" w:color="auto"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83" w:type="pct"/>
            <w:tcBorders>
              <w:top w:val="single" w:color="auto" w:sz="4" w:space="0"/>
              <w:left w:val="single" w:color="000000" w:sz="4" w:space="0"/>
              <w:bottom w:val="single" w:color="auto" w:sz="4" w:space="0"/>
              <w:right w:val="single" w:color="auto"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24 </w:t>
            </w:r>
          </w:p>
        </w:tc>
        <w:tc>
          <w:tcPr>
            <w:tcW w:w="443"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教师餐厅</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1202"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教师备课室桌椅</w:t>
            </w:r>
          </w:p>
          <w:p>
            <w:pPr>
              <w:keepNext/>
              <w:keepLines/>
              <w:shd w:val="clear"/>
              <w:spacing w:before="480" w:after="80" w:line="240" w:lineRule="auto"/>
              <w:jc w:val="center"/>
              <w:outlineLvl w:val="0"/>
              <w:rPr>
                <w:rFonts w:asciiTheme="majorHAnsi" w:hAnsiTheme="majorHAnsi" w:eastAsiaTheme="majorEastAsia" w:cstheme="majorBidi"/>
                <w:color w:val="auto"/>
                <w:sz w:val="48"/>
                <w:szCs w:val="48"/>
                <w:highlight w:val="none"/>
              </w:rPr>
            </w:pPr>
            <w:r>
              <w:rPr>
                <w:rFonts w:asciiTheme="majorHAnsi" w:hAnsiTheme="majorHAnsi" w:eastAsiaTheme="majorEastAsia" w:cstheme="majorBidi"/>
                <w:color w:val="auto"/>
                <w:sz w:val="48"/>
                <w:szCs w:val="48"/>
                <w:highlight w:val="none"/>
              </w:rPr>
              <w:drawing>
                <wp:inline distT="0" distB="0" distL="114300" distR="114300">
                  <wp:extent cx="2019300" cy="1135380"/>
                  <wp:effectExtent l="0" t="0" r="7620" b="7620"/>
                  <wp:docPr id="217456540" name="图片 217456540" descr="3aea0da235e36d09f6ba82a56806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6540" name="图片 217456540" descr="3aea0da235e36d09f6ba82a5680627d"/>
                          <pic:cNvPicPr>
                            <a:picLocks noChangeAspect="1"/>
                          </pic:cNvPicPr>
                        </pic:nvPicPr>
                        <pic:blipFill>
                          <a:blip r:embed="rId20"/>
                          <a:stretch>
                            <a:fillRect/>
                          </a:stretch>
                        </pic:blipFill>
                        <pic:spPr>
                          <a:xfrm>
                            <a:off x="0" y="0"/>
                            <a:ext cx="2019300" cy="1135380"/>
                          </a:xfrm>
                          <a:prstGeom prst="rect">
                            <a:avLst/>
                          </a:prstGeom>
                        </pic:spPr>
                      </pic:pic>
                    </a:graphicData>
                  </a:graphic>
                </wp:inline>
              </w:drawing>
            </w:r>
          </w:p>
        </w:tc>
        <w:tc>
          <w:tcPr>
            <w:tcW w:w="2546"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长桌1张，尺寸50×1600×750mm，椅子15把.（长桌4个，拐角桌4个）</w:t>
            </w:r>
          </w:p>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一、长桌：</w:t>
            </w:r>
          </w:p>
          <w:p>
            <w:pPr>
              <w:widowControl/>
              <w:shd w:val="clear"/>
              <w:spacing w:after="0" w:line="279" w:lineRule="auto"/>
              <w:jc w:val="left"/>
              <w:textAlignment w:val="center"/>
              <w:rPr>
                <w:color w:val="auto"/>
                <w:highlight w:val="none"/>
                <w:lang w:bidi="ar"/>
              </w:rPr>
            </w:pPr>
            <w:r>
              <w:rPr>
                <w:rFonts w:hint="eastAsia"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rPr>
              <w:t>板材：采用E</w:t>
            </w:r>
            <w:r>
              <w:rPr>
                <w:rFonts w:hint="eastAsia" w:ascii="宋体" w:hAnsi="宋体" w:eastAsia="宋体" w:cs="宋体"/>
                <w:color w:val="auto"/>
                <w:sz w:val="20"/>
                <w:szCs w:val="20"/>
                <w:highlight w:val="none"/>
                <w:vertAlign w:val="subscript"/>
              </w:rPr>
              <w:t>1</w:t>
            </w:r>
            <w:r>
              <w:rPr>
                <w:rFonts w:hint="eastAsia" w:ascii="宋体" w:hAnsi="宋体" w:eastAsia="宋体" w:cs="宋体"/>
                <w:color w:val="auto"/>
                <w:sz w:val="20"/>
                <w:szCs w:val="20"/>
                <w:highlight w:val="none"/>
              </w:rPr>
              <w:t>级优质环保三聚氰胺饰面刨花板，甲醛释放量≤0.5mg/m³。桌面板厚度</w:t>
            </w:r>
            <w:r>
              <w:rPr>
                <w:rFonts w:ascii="宋体" w:hAnsi="宋体" w:eastAsia="宋体" w:cs="宋体"/>
                <w:color w:val="auto"/>
                <w:sz w:val="20"/>
                <w:szCs w:val="20"/>
                <w:highlight w:val="none"/>
                <w:lang w:bidi="ar"/>
              </w:rPr>
              <w:t>≥</w:t>
            </w:r>
            <w:r>
              <w:rPr>
                <w:rFonts w:hint="eastAsia" w:ascii="宋体" w:hAnsi="宋体" w:eastAsia="宋体" w:cs="宋体"/>
                <w:color w:val="auto"/>
                <w:sz w:val="20"/>
                <w:szCs w:val="20"/>
                <w:highlight w:val="none"/>
              </w:rPr>
              <w:t>25mm</w:t>
            </w:r>
          </w:p>
          <w:p>
            <w:pPr>
              <w:widowControl/>
              <w:shd w:val="clear"/>
              <w:spacing w:after="0"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rPr>
              <w:t>桌架：采用优质碳钢烤漆钢制桌架，桌架方形管40mm×40mm，桌架壁厚≥1.5mm，连接杆加厚0.8mm钢管，4槽2mm加厚卡扣结构安装容易稳固不摇晃；经酸洗、磷化除锈后静电喷塑等工艺处理，带轮（可锁定）</w:t>
            </w:r>
          </w:p>
          <w:p>
            <w:pPr>
              <w:widowControl/>
              <w:shd w:val="clear"/>
              <w:spacing w:after="0" w:line="279" w:lineRule="auto"/>
              <w:jc w:val="left"/>
              <w:textAlignment w:val="center"/>
              <w:rPr>
                <w:color w:val="auto"/>
                <w:highlight w:val="none"/>
                <w:lang w:bidi="ar"/>
              </w:rPr>
            </w:pPr>
            <w:r>
              <w:rPr>
                <w:rFonts w:hint="eastAsia" w:ascii="宋体" w:hAnsi="宋体" w:eastAsia="宋体" w:cs="宋体"/>
                <w:color w:val="auto"/>
                <w:sz w:val="20"/>
                <w:szCs w:val="20"/>
                <w:highlight w:val="none"/>
              </w:rPr>
              <w:t>3.工艺：（1）人造板件均双饰面、封四边，不可视部位全部封边。（2）2mm厚同色PVC封边，封边严密、平整、无脱胶、表面无胶渍。（3）五金件连接，板内预埋尼龙螺母的方式，确保使用寿命长</w:t>
            </w:r>
            <w:r>
              <w:rPr>
                <w:rFonts w:hint="eastAsia"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二、椅子：规格：480×520×450mm</w:t>
            </w:r>
          </w:p>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1.背座为一次成型PP材质</w:t>
            </w:r>
          </w:p>
          <w:p>
            <w:pPr>
              <w:widowControl/>
              <w:shd w:val="clear"/>
              <w:spacing w:after="0"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rPr>
              <w:t>泡棉：定型海绵</w:t>
            </w:r>
          </w:p>
          <w:p>
            <w:pPr>
              <w:widowControl/>
              <w:shd w:val="clear"/>
              <w:spacing w:after="0"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3.椅架：直径25mm，壁厚1.5mm，静电喷塑处理</w:t>
            </w:r>
          </w:p>
        </w:tc>
        <w:tc>
          <w:tcPr>
            <w:tcW w:w="285"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8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keepLines/>
              <w:shd w:val="clear"/>
              <w:spacing w:before="480" w:after="80" w:line="240" w:lineRule="auto"/>
              <w:outlineLvl w:val="0"/>
              <w:rPr>
                <w:rFonts w:eastAsia="宋体" w:asciiTheme="majorHAnsi" w:hAnsiTheme="majorHAnsi" w:cstheme="majorBidi"/>
                <w:color w:val="auto"/>
                <w:sz w:val="48"/>
                <w:szCs w:val="48"/>
                <w:highlight w:val="none"/>
              </w:rPr>
            </w:pPr>
            <w:r>
              <w:rPr>
                <w:rFonts w:hint="eastAsia" w:ascii="宋体" w:hAnsi="宋体" w:eastAsia="宋体" w:cs="宋体"/>
                <w:color w:val="auto"/>
                <w:kern w:val="0"/>
                <w:sz w:val="20"/>
                <w:szCs w:val="20"/>
                <w:highlight w:val="none"/>
                <w:lang w:bidi="ar"/>
              </w:rPr>
              <w:t>5</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教师备课室</w:t>
            </w:r>
          </w:p>
        </w:tc>
      </w:tr>
      <w:tr>
        <w:tblPrEx>
          <w:tblCellMar>
            <w:top w:w="0" w:type="dxa"/>
            <w:left w:w="108" w:type="dxa"/>
            <w:bottom w:w="0" w:type="dxa"/>
            <w:right w:w="108" w:type="dxa"/>
          </w:tblCellMar>
        </w:tblPrEx>
        <w:trPr>
          <w:trHeight w:val="56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幼儿园学生家具</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地垫</w:t>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尺寸：600×600mm</w:t>
            </w:r>
          </w:p>
          <w:p>
            <w:pPr>
              <w:widowControl/>
              <w:shd w:val="clear"/>
              <w:spacing w:after="0"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1.厚度25mm  2.材质：PE  3.类别：可拼接</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平方米</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600</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按每班10平米计算</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大藤编玩具筐</w:t>
            </w:r>
          </w:p>
          <w:p>
            <w:pPr>
              <w:widowControl/>
              <w:shd w:val="clear"/>
              <w:jc w:val="center"/>
              <w:textAlignment w:val="center"/>
              <w:rPr>
                <w:rFonts w:ascii="宋体" w:hAnsi="宋体" w:eastAsia="宋体" w:cs="宋体"/>
                <w:color w:val="auto"/>
                <w:sz w:val="20"/>
                <w:szCs w:val="20"/>
                <w:highlight w:val="none"/>
              </w:rPr>
            </w:pPr>
            <w:r>
              <w:rPr>
                <w:color w:val="auto"/>
                <w:highlight w:val="none"/>
              </w:rPr>
              <w:drawing>
                <wp:inline distT="0" distB="0" distL="114300" distR="114300">
                  <wp:extent cx="1106170" cy="746760"/>
                  <wp:effectExtent l="0" t="0" r="17780" b="152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1106170" cy="74676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color w:val="auto"/>
                <w:highlight w:val="none"/>
              </w:rPr>
            </w:pPr>
            <w:r>
              <w:rPr>
                <w:rFonts w:hint="eastAsia" w:ascii="宋体" w:hAnsi="宋体" w:eastAsia="宋体" w:cs="宋体"/>
                <w:color w:val="auto"/>
                <w:kern w:val="0"/>
                <w:sz w:val="20"/>
                <w:szCs w:val="20"/>
                <w:highlight w:val="none"/>
                <w:lang w:bidi="ar"/>
              </w:rPr>
              <w:t>规格：315×225×145mm，两扣手，不带盖</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1200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每班20个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小藤编玩具筐</w:t>
            </w:r>
          </w:p>
          <w:p>
            <w:pPr>
              <w:widowControl/>
              <w:shd w:val="clear"/>
              <w:jc w:val="center"/>
              <w:textAlignment w:val="center"/>
              <w:rPr>
                <w:color w:val="auto"/>
                <w:highlight w:val="none"/>
              </w:rPr>
            </w:pPr>
            <w:r>
              <w:rPr>
                <w:color w:val="auto"/>
                <w:highlight w:val="none"/>
              </w:rPr>
              <w:drawing>
                <wp:inline distT="0" distB="0" distL="114300" distR="114300">
                  <wp:extent cx="1106170" cy="746760"/>
                  <wp:effectExtent l="0" t="0" r="635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1"/>
                          <a:stretch>
                            <a:fillRect/>
                          </a:stretch>
                        </pic:blipFill>
                        <pic:spPr>
                          <a:xfrm>
                            <a:off x="0" y="0"/>
                            <a:ext cx="1106170" cy="74676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规格：315×225×100mm，两扣手，不带盖</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1800</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每班30个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木质托盘</w:t>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规格：330×260×20mm，圆角、平整光滑、无毛刺</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2400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每班40个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塑料托盘</w:t>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外径长375mm，内径275mm，高20mm，食品级材质</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2400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每班40个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小整理箱</w:t>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上口300mm，高250mm或类似尺寸，PP材质</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900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每班15个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color w:val="auto"/>
                <w:highlight w:val="none"/>
              </w:rPr>
            </w:pPr>
            <w:r>
              <w:rPr>
                <w:rFonts w:hint="eastAsia" w:ascii="宋体" w:hAnsi="宋体" w:eastAsia="宋体" w:cs="宋体"/>
                <w:color w:val="auto"/>
                <w:kern w:val="0"/>
                <w:sz w:val="20"/>
                <w:szCs w:val="20"/>
                <w:highlight w:val="none"/>
                <w:lang w:bidi="ar"/>
              </w:rPr>
              <w:t>幼儿桌（分别适合小班幼儿尺寸）</w:t>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r>
              <w:rPr>
                <w:rFonts w:asciiTheme="majorHAnsi" w:hAnsiTheme="majorHAnsi" w:eastAsiaTheme="majorEastAsia" w:cstheme="majorBidi"/>
                <w:color w:val="auto"/>
                <w:sz w:val="48"/>
                <w:szCs w:val="48"/>
                <w:highlight w:val="none"/>
              </w:rPr>
              <w:drawing>
                <wp:inline distT="0" distB="0" distL="114300" distR="114300">
                  <wp:extent cx="1019175" cy="587375"/>
                  <wp:effectExtent l="0" t="0" r="1905" b="698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2"/>
                          <a:stretch>
                            <a:fillRect/>
                          </a:stretch>
                        </pic:blipFill>
                        <pic:spPr>
                          <a:xfrm>
                            <a:off x="0" y="0"/>
                            <a:ext cx="1019175" cy="587375"/>
                          </a:xfrm>
                          <a:prstGeom prst="rect">
                            <a:avLst/>
                          </a:prstGeom>
                          <a:noFill/>
                          <a:ln>
                            <a:noFill/>
                          </a:ln>
                        </pic:spPr>
                      </pic:pic>
                    </a:graphicData>
                  </a:graphic>
                </wp:inline>
              </w:drawing>
            </w:r>
            <w:r>
              <w:rPr>
                <w:rFonts w:hint="eastAsia" w:asciiTheme="majorHAnsi" w:hAnsiTheme="majorHAnsi" w:eastAsiaTheme="majorEastAsia" w:cstheme="majorBidi"/>
                <w:color w:val="auto"/>
                <w:sz w:val="48"/>
                <w:szCs w:val="48"/>
                <w:highlight w:val="none"/>
              </w:rPr>
              <w:t xml:space="preserve"> </w:t>
            </w:r>
            <w:r>
              <w:rPr>
                <w:rFonts w:asciiTheme="majorHAnsi" w:hAnsiTheme="majorHAnsi" w:eastAsiaTheme="majorEastAsia" w:cstheme="majorBidi"/>
                <w:color w:val="auto"/>
                <w:sz w:val="48"/>
                <w:szCs w:val="48"/>
                <w:highlight w:val="none"/>
              </w:rPr>
              <w:drawing>
                <wp:inline distT="0" distB="0" distL="114300" distR="114300">
                  <wp:extent cx="824230" cy="717550"/>
                  <wp:effectExtent l="0" t="0" r="13970" b="1397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3"/>
                          <a:stretch>
                            <a:fillRect/>
                          </a:stretch>
                        </pic:blipFill>
                        <pic:spPr>
                          <a:xfrm>
                            <a:off x="0" y="0"/>
                            <a:ext cx="824230" cy="71755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规格：1100×600×520mm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#1.桌面：≥25mm橡木，板材甲醛释放量≤0.05mg/m³，健康环保，纹理细致优美、色泽均匀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2.采用优质环保油漆，保证产品光泽、平整、纹理清晰、环保、满足E</w:t>
            </w:r>
            <w:r>
              <w:rPr>
                <w:rFonts w:hint="eastAsia" w:ascii="宋体" w:hAnsi="宋体" w:eastAsia="宋体" w:cs="宋体"/>
                <w:color w:val="auto"/>
                <w:kern w:val="0"/>
                <w:sz w:val="20"/>
                <w:szCs w:val="20"/>
                <w:highlight w:val="none"/>
                <w:vertAlign w:val="subscript"/>
                <w:lang w:bidi="ar"/>
              </w:rPr>
              <w:t>1</w:t>
            </w:r>
            <w:r>
              <w:rPr>
                <w:rFonts w:hint="eastAsia" w:ascii="宋体" w:hAnsi="宋体" w:eastAsia="宋体" w:cs="宋体"/>
                <w:color w:val="auto"/>
                <w:kern w:val="0"/>
                <w:sz w:val="20"/>
                <w:szCs w:val="20"/>
                <w:highlight w:val="none"/>
                <w:lang w:bidi="ar"/>
              </w:rPr>
              <w:t>级环保标准</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3.桌腿：实木制成，厚实承重、耐用，经水性漆加工，水性漆挥发性有机化合物、苯系物、乙二醇及其酯类和游离甲醛均合格</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4.成品完全符合幼儿家具工艺标准，桌角光滑打磨，防撞边角设计</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5.采用拆装式结构、方便运输安装</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240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每班6张</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幼儿桌（分别适合中、大幼儿尺寸）</w:t>
            </w:r>
          </w:p>
          <w:p>
            <w:pPr>
              <w:widowControl/>
              <w:shd w:val="clear"/>
              <w:jc w:val="center"/>
              <w:textAlignment w:val="center"/>
              <w:rPr>
                <w:rFonts w:ascii="宋体" w:hAnsi="宋体" w:eastAsia="宋体" w:cs="宋体"/>
                <w:color w:val="auto"/>
                <w:sz w:val="20"/>
                <w:szCs w:val="20"/>
                <w:highlight w:val="none"/>
              </w:rPr>
            </w:pPr>
            <w:r>
              <w:rPr>
                <w:color w:val="auto"/>
                <w:highlight w:val="none"/>
              </w:rPr>
              <w:drawing>
                <wp:inline distT="0" distB="0" distL="114300" distR="114300">
                  <wp:extent cx="1009015" cy="581660"/>
                  <wp:effectExtent l="0" t="0" r="12065" b="1270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2"/>
                          <a:stretch>
                            <a:fillRect/>
                          </a:stretch>
                        </pic:blipFill>
                        <pic:spPr>
                          <a:xfrm>
                            <a:off x="0" y="0"/>
                            <a:ext cx="1009015" cy="581660"/>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713105" cy="621030"/>
                  <wp:effectExtent l="0" t="0" r="3175" b="381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3"/>
                          <a:stretch>
                            <a:fillRect/>
                          </a:stretch>
                        </pic:blipFill>
                        <pic:spPr>
                          <a:xfrm>
                            <a:off x="0" y="0"/>
                            <a:ext cx="713105" cy="62103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规格：1100×600×550mm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#1.桌面：≥25mm橡木，板材甲醛释放量≤0.05mg/m³，健康环保，纹理细致优美、色泽均匀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2.采用优质环保油漆，保证产品光泽、平整、纹理清晰、环保、满足E</w:t>
            </w:r>
            <w:r>
              <w:rPr>
                <w:rFonts w:hint="eastAsia" w:ascii="宋体" w:hAnsi="宋体" w:eastAsia="宋体" w:cs="宋体"/>
                <w:color w:val="auto"/>
                <w:kern w:val="0"/>
                <w:sz w:val="20"/>
                <w:szCs w:val="20"/>
                <w:highlight w:val="none"/>
                <w:vertAlign w:val="subscript"/>
                <w:lang w:bidi="ar"/>
              </w:rPr>
              <w:t>1</w:t>
            </w:r>
            <w:r>
              <w:rPr>
                <w:rFonts w:hint="eastAsia" w:ascii="宋体" w:hAnsi="宋体" w:eastAsia="宋体" w:cs="宋体"/>
                <w:color w:val="auto"/>
                <w:kern w:val="0"/>
                <w:sz w:val="20"/>
                <w:szCs w:val="20"/>
                <w:highlight w:val="none"/>
                <w:lang w:bidi="ar"/>
              </w:rPr>
              <w:t>级环保标准</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3.桌腿：实木制成，厚实承重、耐用，经水性漆加工，水性漆挥发性有机化合物、苯系物、乙二醇及其酯类和游离甲醛均合格</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4.成品完全符合幼儿家具工艺标准，桌角光滑打磨，防撞边角设计</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5.采用拆装式结构、方便运输安装</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300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每班6张</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line="279" w:lineRule="auto"/>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幼儿椅（分别适合小班幼儿尺寸）</w:t>
            </w:r>
          </w:p>
          <w:p>
            <w:pPr>
              <w:widowControl/>
              <w:shd w:val="clear"/>
              <w:spacing w:line="279" w:lineRule="auto"/>
              <w:textAlignment w:val="center"/>
              <w:rPr>
                <w:rFonts w:ascii="宋体" w:hAnsi="宋体" w:eastAsia="宋体" w:cs="宋体"/>
                <w:color w:val="auto"/>
                <w:sz w:val="20"/>
                <w:szCs w:val="20"/>
                <w:highlight w:val="none"/>
              </w:rPr>
            </w:pPr>
            <w:r>
              <w:rPr>
                <w:rFonts w:hint="eastAsia"/>
                <w:color w:val="auto"/>
                <w:highlight w:val="none"/>
              </w:rPr>
              <w:t xml:space="preserve"> </w:t>
            </w:r>
            <w:r>
              <w:rPr>
                <w:color w:val="auto"/>
                <w:highlight w:val="none"/>
              </w:rPr>
              <w:drawing>
                <wp:inline distT="0" distB="0" distL="114300" distR="114300">
                  <wp:extent cx="1411605" cy="1158875"/>
                  <wp:effectExtent l="0" t="0" r="5715" b="14605"/>
                  <wp:docPr id="40" name="图片 8" descr="木桌子上放着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木桌子上放着椅子&#10;&#10;描述已自动生成"/>
                          <pic:cNvPicPr>
                            <a:picLocks noChangeAspect="1"/>
                          </pic:cNvPicPr>
                        </pic:nvPicPr>
                        <pic:blipFill>
                          <a:blip r:embed="rId24"/>
                          <a:stretch>
                            <a:fillRect/>
                          </a:stretch>
                        </pic:blipFill>
                        <pic:spPr>
                          <a:xfrm>
                            <a:off x="0" y="0"/>
                            <a:ext cx="1411605" cy="1158875"/>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规格：300×300×530mm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#1.背板、坐板为≥16mm橡木，板材甲醛释放量≤0.05mg/m³，健康环保，纹理细致优美、色泽均匀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2.椅脚：橡胶木加工而成，厚实承重，桌椅底部使用软性塑胶脚垫保护，完全防止椅子移动时和地面摩擦产生的噪音</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3.椅子靠背根据人体工学设计，背板带洞口，造型可爱，方便提起凳子</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4.成品完全符合幼儿家具工艺标准</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1200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每班30把</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after="0" w:line="240" w:lineRule="auto"/>
              <w:rPr>
                <w:color w:val="auto"/>
                <w:highlight w:val="none"/>
              </w:rPr>
            </w:pPr>
            <w:r>
              <w:rPr>
                <w:rFonts w:hint="eastAsia" w:ascii="宋体" w:hAnsi="宋体" w:eastAsia="宋体" w:cs="宋体"/>
                <w:color w:val="auto"/>
                <w:kern w:val="0"/>
                <w:sz w:val="20"/>
                <w:szCs w:val="20"/>
                <w:highlight w:val="none"/>
                <w:lang w:bidi="ar"/>
              </w:rPr>
              <w:t>幼儿椅（分别适合中、大班幼儿尺寸）</w:t>
            </w:r>
          </w:p>
          <w:p>
            <w:pPr>
              <w:shd w:val="clear"/>
              <w:spacing w:after="0" w:line="240" w:lineRule="auto"/>
              <w:rPr>
                <w:color w:val="auto"/>
                <w:highlight w:val="none"/>
              </w:rPr>
            </w:pPr>
            <w:r>
              <w:rPr>
                <w:rFonts w:hint="eastAsia"/>
                <w:color w:val="auto"/>
                <w:highlight w:val="none"/>
              </w:rPr>
              <w:t xml:space="preserve"> </w:t>
            </w:r>
            <w:r>
              <w:rPr>
                <w:color w:val="auto"/>
                <w:highlight w:val="none"/>
              </w:rPr>
              <w:drawing>
                <wp:inline distT="0" distB="0" distL="114300" distR="114300">
                  <wp:extent cx="1276985" cy="1048385"/>
                  <wp:effectExtent l="0" t="0" r="3175" b="317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4"/>
                          <a:stretch>
                            <a:fillRect/>
                          </a:stretch>
                        </pic:blipFill>
                        <pic:spPr>
                          <a:xfrm>
                            <a:off x="0" y="0"/>
                            <a:ext cx="1276985" cy="1048385"/>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规格：300×300×550mm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#1.背板、坐板为≥16mm橡木，板材甲醛释放量≤0.05mg/m³，健康环保，纹理细致优美、色泽均匀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2.椅脚：橡胶木加工而成，厚实承重，桌椅底部使用软性塑胶脚垫保护，完全防止椅子移动时和地面摩擦产生的噪音</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3.椅子靠背根据人体工学设计，背板带洞口，造型可爱，方便提起凳子</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4.成品完全符合幼儿家具工艺标准</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1500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每班30把</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六格玩具柜（带背板）</w:t>
            </w:r>
          </w:p>
          <w:p>
            <w:pPr>
              <w:shd w:val="clear"/>
              <w:spacing w:after="0" w:line="240" w:lineRule="auto"/>
              <w:jc w:val="center"/>
              <w:rPr>
                <w:color w:val="auto"/>
                <w:highlight w:val="none"/>
              </w:rPr>
            </w:pPr>
            <w:r>
              <w:rPr>
                <w:color w:val="auto"/>
                <w:highlight w:val="none"/>
              </w:rPr>
              <w:drawing>
                <wp:inline distT="0" distB="0" distL="114300" distR="114300">
                  <wp:extent cx="1332865" cy="1057910"/>
                  <wp:effectExtent l="0" t="0" r="8255" b="889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5"/>
                          <a:stretch>
                            <a:fillRect/>
                          </a:stretch>
                        </pic:blipFill>
                        <pic:spPr>
                          <a:xfrm>
                            <a:off x="0" y="0"/>
                            <a:ext cx="1332865" cy="105791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规格：1200×300×800mm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#1.面板为≥16mm橡木制作，含水率、气干密度、胶层浸渍剥离均为合格，板材甲醛释放量≤0.05mg/m³、色泽均匀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2.柜子进行倒圆处理，完全符合幼儿家具工艺标准</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3.拆装式结构，圆头螺丝和三合一螺杆连接，抗锈能力强</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480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每班8个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三格玩具柜（无背板）</w:t>
            </w:r>
          </w:p>
          <w:p>
            <w:pPr>
              <w:shd w:val="clear"/>
              <w:spacing w:after="0" w:line="240" w:lineRule="auto"/>
              <w:jc w:val="center"/>
              <w:rPr>
                <w:color w:val="auto"/>
                <w:highlight w:val="none"/>
              </w:rPr>
            </w:pPr>
            <w:r>
              <w:rPr>
                <w:color w:val="auto"/>
                <w:highlight w:val="none"/>
              </w:rPr>
              <w:drawing>
                <wp:inline distT="0" distB="0" distL="114300" distR="114300">
                  <wp:extent cx="1338580" cy="1106805"/>
                  <wp:effectExtent l="0" t="0" r="2540" b="5715"/>
                  <wp:docPr id="50" name="图片 13" descr="木柜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木柜上&#10;&#10;中度可信度描述已自动生成"/>
                          <pic:cNvPicPr>
                            <a:picLocks noChangeAspect="1"/>
                          </pic:cNvPicPr>
                        </pic:nvPicPr>
                        <pic:blipFill>
                          <a:blip r:embed="rId26"/>
                          <a:stretch>
                            <a:fillRect/>
                          </a:stretch>
                        </pic:blipFill>
                        <pic:spPr>
                          <a:xfrm>
                            <a:off x="0" y="0"/>
                            <a:ext cx="1338580" cy="1106805"/>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规格：1200×300×600mm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#1.面板为≥16mm橡木制作，含水率、气干密度、胶层浸渍剥离均为合格，板材甲醛释放量≤0.05mg/m³、色泽均匀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2.柜子进行倒圆处理，完全符合幼儿家具工艺标准</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3.拆装式结构，圆头螺丝和三合一螺杆连接，抗锈能力强</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480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每班8个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小圆桌</w:t>
            </w:r>
          </w:p>
          <w:p>
            <w:pPr>
              <w:shd w:val="clear"/>
              <w:spacing w:after="0" w:line="240" w:lineRule="auto"/>
              <w:jc w:val="center"/>
              <w:rPr>
                <w:color w:val="auto"/>
                <w:highlight w:val="none"/>
              </w:rPr>
            </w:pPr>
            <w:r>
              <w:rPr>
                <w:color w:val="auto"/>
                <w:highlight w:val="none"/>
              </w:rPr>
              <w:drawing>
                <wp:inline distT="0" distB="0" distL="114300" distR="114300">
                  <wp:extent cx="1187450" cy="1046480"/>
                  <wp:effectExtent l="0" t="0" r="1270" b="508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27"/>
                          <a:stretch>
                            <a:fillRect/>
                          </a:stretch>
                        </pic:blipFill>
                        <pic:spPr>
                          <a:xfrm>
                            <a:off x="0" y="0"/>
                            <a:ext cx="1187450" cy="104648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规格：直径900mm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#1.桌面为≥16mm橡木制作，板材甲醛释放量≤0.05mg/m³，健康环保，纹理细致优美、色泽均匀</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2.桌腿：实木制成，厚实承重、耐用，经水性漆加工，水性漆挥发性有机化合物、苯系物、乙二醇及其酯类和游离甲醛均合格</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120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每班2张</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方桌</w:t>
            </w:r>
          </w:p>
          <w:p>
            <w:pPr>
              <w:shd w:val="clear"/>
              <w:spacing w:after="0" w:line="240" w:lineRule="auto"/>
              <w:jc w:val="center"/>
              <w:rPr>
                <w:color w:val="auto"/>
                <w:highlight w:val="none"/>
              </w:rPr>
            </w:pPr>
            <w:r>
              <w:rPr>
                <w:color w:val="auto"/>
                <w:highlight w:val="none"/>
              </w:rPr>
              <w:drawing>
                <wp:inline distT="0" distB="0" distL="114300" distR="114300">
                  <wp:extent cx="1000125" cy="958215"/>
                  <wp:effectExtent l="0" t="0" r="5715" b="190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28"/>
                          <a:stretch>
                            <a:fillRect/>
                          </a:stretch>
                        </pic:blipFill>
                        <pic:spPr>
                          <a:xfrm>
                            <a:off x="0" y="0"/>
                            <a:ext cx="1000125" cy="958215"/>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规格：600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600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550mm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1.桌面为≥16mm橡木制作，板材甲醛释放量≤0.05mg/m³，健康环保，纹理细致优美、色泽均匀</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2.桌腿：实木制成，厚实承重、耐用，经水性漆加工，水性漆挥发性有机化合物、苯系物、乙二醇及其酯类和游离甲醛均合格</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120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每班2张</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幼儿园标准图书展示架</w:t>
            </w:r>
          </w:p>
          <w:p>
            <w:pPr>
              <w:shd w:val="clear"/>
              <w:spacing w:after="0" w:line="240" w:lineRule="auto"/>
              <w:jc w:val="center"/>
              <w:rPr>
                <w:color w:val="auto"/>
                <w:highlight w:val="none"/>
              </w:rPr>
            </w:pPr>
            <w:r>
              <w:rPr>
                <w:color w:val="auto"/>
                <w:highlight w:val="none"/>
              </w:rPr>
              <w:drawing>
                <wp:inline distT="0" distB="0" distL="114300" distR="114300">
                  <wp:extent cx="849630" cy="869950"/>
                  <wp:effectExtent l="0" t="0" r="3810" b="1397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29"/>
                          <a:stretch>
                            <a:fillRect/>
                          </a:stretch>
                        </pic:blipFill>
                        <pic:spPr>
                          <a:xfrm>
                            <a:off x="0" y="0"/>
                            <a:ext cx="849630" cy="869950"/>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779780" cy="882650"/>
                  <wp:effectExtent l="0" t="0" r="12700" b="1270"/>
                  <wp:docPr id="54" name="图片 17" descr="桌子上放着盒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桌子上放着盒子&#10;&#10;中度可信度描述已自动生成"/>
                          <pic:cNvPicPr>
                            <a:picLocks noChangeAspect="1"/>
                          </pic:cNvPicPr>
                        </pic:nvPicPr>
                        <pic:blipFill>
                          <a:blip r:embed="rId30"/>
                          <a:stretch>
                            <a:fillRect/>
                          </a:stretch>
                        </pic:blipFill>
                        <pic:spPr>
                          <a:xfrm>
                            <a:off x="0" y="0"/>
                            <a:ext cx="779780" cy="88265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规格：800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400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550mm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1.面板为≥16mm橡木制作，含水率、气干密度、胶层浸渍剥离均为合格，板材甲醛释放量≤0.05mg/m³、色泽均匀</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2.展示架进行倒圆处理，完全符合幼儿家具工艺标准</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120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每班2个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color w:val="auto"/>
                <w:highlight w:val="none"/>
              </w:rPr>
            </w:pPr>
            <w:r>
              <w:rPr>
                <w:rFonts w:hint="eastAsia" w:ascii="宋体" w:hAnsi="宋体" w:eastAsia="宋体" w:cs="宋体"/>
                <w:color w:val="auto"/>
                <w:kern w:val="0"/>
                <w:sz w:val="20"/>
                <w:szCs w:val="20"/>
                <w:highlight w:val="none"/>
                <w:lang w:bidi="ar"/>
              </w:rPr>
              <w:t>幼儿床</w:t>
            </w:r>
            <w:r>
              <w:rPr>
                <w:color w:val="auto"/>
                <w:highlight w:val="none"/>
              </w:rPr>
              <w:drawing>
                <wp:inline distT="0" distB="0" distL="114300" distR="114300">
                  <wp:extent cx="2021840" cy="964565"/>
                  <wp:effectExtent l="0" t="0" r="5080" b="10795"/>
                  <wp:docPr id="9824348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34892" name="图片 11"/>
                          <pic:cNvPicPr>
                            <a:picLocks noChangeAspect="1"/>
                          </pic:cNvPicPr>
                        </pic:nvPicPr>
                        <pic:blipFill>
                          <a:blip r:embed="rId31"/>
                          <a:stretch>
                            <a:fillRect/>
                          </a:stretch>
                        </pic:blipFill>
                        <pic:spPr>
                          <a:xfrm>
                            <a:off x="0" y="0"/>
                            <a:ext cx="2021840" cy="964565"/>
                          </a:xfrm>
                          <a:prstGeom prst="rect">
                            <a:avLst/>
                          </a:prstGeom>
                          <a:noFill/>
                          <a:ln>
                            <a:noFill/>
                          </a:ln>
                        </pic:spPr>
                      </pic:pic>
                    </a:graphicData>
                  </a:graphic>
                </wp:inline>
              </w:drawing>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r>
              <w:rPr>
                <w:color w:val="auto"/>
                <w:highlight w:val="none"/>
              </w:rPr>
              <w:drawing>
                <wp:inline distT="0" distB="0" distL="114300" distR="114300">
                  <wp:extent cx="2022475" cy="996950"/>
                  <wp:effectExtent l="0" t="0" r="4445" b="8890"/>
                  <wp:docPr id="8342162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16218" name="图片 10"/>
                          <pic:cNvPicPr>
                            <a:picLocks noChangeAspect="1"/>
                          </pic:cNvPicPr>
                        </pic:nvPicPr>
                        <pic:blipFill>
                          <a:blip r:embed="rId32"/>
                          <a:stretch>
                            <a:fillRect/>
                          </a:stretch>
                        </pic:blipFill>
                        <pic:spPr>
                          <a:xfrm>
                            <a:off x="0" y="0"/>
                            <a:ext cx="2022475" cy="99695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规格：1500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640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250mm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#1.床侧板采用≥16mm橡木，高度为98mm-130mm，健康环保，纹理细致优美、色泽均匀、坚固耐用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#2.床底板采用多层板，厚度10mm，板顶面距侧板顶安装高度不小于44mm，底部横撑至少三道，结实厚重，承重力强</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#3.床腿采用橡木方腿，高度130mm，截面未48×48mm</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4.床边采用圆角设计，完全符合幼儿家具工艺标准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5.拆装/榫卯结构，简洁大方、结实稳固</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6.床侧板、床腿经水性漆加工，水性漆挥发性有机化合物、苯系物、乙二醇及其酯类和游离甲醛均合格</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7.成品甲醛释放量和结构安全均合格</w:t>
            </w:r>
          </w:p>
          <w:p>
            <w:pPr>
              <w:widowControl/>
              <w:shd w:val="clear"/>
              <w:spacing w:after="0" w:line="240" w:lineRule="auto"/>
              <w:jc w:val="left"/>
              <w:textAlignment w:val="center"/>
              <w:rPr>
                <w:color w:val="auto"/>
                <w:highlight w:val="none"/>
              </w:rPr>
            </w:pP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8.</w:t>
            </w:r>
            <w:r>
              <w:rPr>
                <w:rFonts w:hint="eastAsia" w:ascii="宋体" w:hAnsi="宋体" w:eastAsia="宋体" w:cs="宋体"/>
                <w:color w:val="auto"/>
                <w:kern w:val="0"/>
                <w:sz w:val="20"/>
                <w:szCs w:val="20"/>
                <w:highlight w:val="none"/>
                <w:lang w:bidi="ar"/>
              </w:rPr>
              <w:t>整体重量≤10kg</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1800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每班35张</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配套幼儿床床托</w:t>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规格：1520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700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170mm</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（与幼儿床尺寸匹配，伸缩床轮，铁质轴承，带刹车固定，轮子采用橡胶轮）优质钢材制成，底部配脚轮，可移动</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360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每班6个</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口杯架</w:t>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r>
              <w:rPr>
                <w:rFonts w:asciiTheme="majorHAnsi" w:hAnsiTheme="majorHAnsi" w:eastAsiaTheme="majorEastAsia" w:cstheme="majorBidi"/>
                <w:color w:val="auto"/>
                <w:sz w:val="48"/>
                <w:szCs w:val="48"/>
                <w:highlight w:val="none"/>
              </w:rPr>
              <w:drawing>
                <wp:inline distT="0" distB="0" distL="114300" distR="114300">
                  <wp:extent cx="1294130" cy="1464945"/>
                  <wp:effectExtent l="0" t="0" r="1270" b="13335"/>
                  <wp:docPr id="56" name="图片 5" descr="在窗户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在窗户边&#10;&#10;描述已自动生成"/>
                          <pic:cNvPicPr>
                            <a:picLocks noChangeAspect="1"/>
                          </pic:cNvPicPr>
                        </pic:nvPicPr>
                        <pic:blipFill>
                          <a:blip r:embed="rId33"/>
                          <a:stretch>
                            <a:fillRect/>
                          </a:stretch>
                        </pic:blipFill>
                        <pic:spPr>
                          <a:xfrm>
                            <a:off x="0" y="0"/>
                            <a:ext cx="1294130" cy="1464945"/>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规格：1420×350×1280mm；30格，带门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#1.面板为16mm橡木制作，含水率、气干密度、胶层浸渍剥离均为合格，板材甲醛释放量≤0.05mg/m³、色泽均匀</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2.口杯架进行倒圆处理，完全符合幼儿家具工艺标准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 xml:space="preserve">3.拆装式结构，优质五金件连接 </w:t>
            </w:r>
          </w:p>
          <w:p>
            <w:pPr>
              <w:widowControl/>
              <w:shd w:val="clear"/>
              <w:jc w:val="left"/>
              <w:textAlignment w:val="center"/>
              <w:rPr>
                <w:rFonts w:eastAsia="宋体"/>
                <w:color w:val="auto"/>
                <w:sz w:val="44"/>
                <w:szCs w:val="44"/>
                <w:highlight w:val="none"/>
              </w:rPr>
            </w:pPr>
            <w:r>
              <w:rPr>
                <w:rFonts w:hint="eastAsia" w:ascii="宋体" w:hAnsi="宋体" w:eastAsia="宋体" w:cs="宋体"/>
                <w:color w:val="auto"/>
                <w:kern w:val="0"/>
                <w:sz w:val="20"/>
                <w:szCs w:val="20"/>
                <w:highlight w:val="none"/>
                <w:lang w:bidi="ar"/>
              </w:rPr>
              <w:t>4.门扇闭合状态仍具有通风功能</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60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每班1组</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方形毛巾架</w:t>
            </w:r>
          </w:p>
          <w:p>
            <w:pPr>
              <w:shd w:val="clear"/>
              <w:spacing w:after="0" w:line="240" w:lineRule="auto"/>
              <w:jc w:val="center"/>
              <w:rPr>
                <w:color w:val="auto"/>
                <w:highlight w:val="none"/>
              </w:rPr>
            </w:pPr>
            <w:r>
              <w:rPr>
                <w:color w:val="auto"/>
                <w:highlight w:val="none"/>
              </w:rPr>
              <w:drawing>
                <wp:inline distT="0" distB="0" distL="114300" distR="114300">
                  <wp:extent cx="1198880" cy="1112520"/>
                  <wp:effectExtent l="0" t="0" r="5080" b="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34"/>
                          <a:stretch>
                            <a:fillRect/>
                          </a:stretch>
                        </pic:blipFill>
                        <pic:spPr>
                          <a:xfrm>
                            <a:off x="0" y="0"/>
                            <a:ext cx="1198880" cy="1112520"/>
                          </a:xfrm>
                          <a:prstGeom prst="rect">
                            <a:avLst/>
                          </a:prstGeom>
                          <a:noFill/>
                          <a:ln>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规格：1000×120×1050mm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#1.面板为≥16mm橡木制作，含水率、气干密度、胶层浸渍剥离均为合格，板材甲醛释放量≤0.05mg/m³、色泽均匀</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2.毛巾架进行倒圆处理，完全符合幼儿家具工艺标准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3.拆装式结构，优质五金件连接</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4.适宜通风、干燥</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60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每班1组</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4门式储物吊柜（儿童卫生间内）</w:t>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规格：1200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600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300mm；（具体尺寸以实际场地测量为准）</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#1.面板为≥16mm橡木制作，含水率、气干密度、胶层浸渍剥离均为合格，板材甲醛释放量≤0.05mg/m³、色泽均匀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2.柜子进行倒圆处理，完全符合幼儿家具工艺标准</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3.拆装式结构，优质五金件连接</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60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每班1组</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幼儿衣帽及鞋柜</w:t>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r>
              <w:rPr>
                <w:rFonts w:hint="eastAsia" w:asciiTheme="majorHAnsi" w:hAnsiTheme="majorHAnsi" w:eastAsiaTheme="majorEastAsia" w:cstheme="majorBidi"/>
                <w:color w:val="auto"/>
                <w:sz w:val="48"/>
                <w:szCs w:val="48"/>
                <w:highlight w:val="none"/>
              </w:rPr>
              <w:drawing>
                <wp:inline distT="0" distB="0" distL="114300" distR="114300">
                  <wp:extent cx="2017395" cy="2688590"/>
                  <wp:effectExtent l="0" t="0" r="9525" b="8890"/>
                  <wp:docPr id="43" name="图片 43" descr="2c0d43cae677a0ca474c0abf5355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c0d43cae677a0ca474c0abf535576d"/>
                          <pic:cNvPicPr>
                            <a:picLocks noChangeAspect="1"/>
                          </pic:cNvPicPr>
                        </pic:nvPicPr>
                        <pic:blipFill>
                          <a:blip r:embed="rId35"/>
                          <a:stretch>
                            <a:fillRect/>
                          </a:stretch>
                        </pic:blipFill>
                        <pic:spPr>
                          <a:xfrm>
                            <a:off x="0" y="0"/>
                            <a:ext cx="2017395" cy="2688590"/>
                          </a:xfrm>
                          <a:prstGeom prst="rect">
                            <a:avLst/>
                          </a:prstGeom>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规格：宽964mm×高1280mm×深400mm，每组3扇柜门</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#1.面板为≥16mm橡木制作，板材甲醛释放量E1≤0.05mg/m³，色泽均匀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2.柜子进行倒圆处理，符合幼儿家具工艺标准</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3.拆装式结构，优质五金件连接，缓冲阻尼铰链，采用柜门磁吸反弹器开启装置</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300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每班5组，每组满足6人使用</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教师衣帽及鞋柜</w:t>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r>
              <w:rPr>
                <w:rFonts w:asciiTheme="majorHAnsi" w:hAnsiTheme="majorHAnsi" w:eastAsiaTheme="majorEastAsia" w:cstheme="majorBidi"/>
                <w:color w:val="auto"/>
                <w:sz w:val="48"/>
                <w:szCs w:val="48"/>
                <w:highlight w:val="none"/>
              </w:rPr>
              <w:drawing>
                <wp:inline distT="0" distB="0" distL="114300" distR="114300">
                  <wp:extent cx="1836420" cy="2541270"/>
                  <wp:effectExtent l="0" t="0" r="7620" b="3810"/>
                  <wp:docPr id="42"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图形用户界面&#10;&#10;描述已自动生成"/>
                          <pic:cNvPicPr>
                            <a:picLocks noChangeAspect="1"/>
                          </pic:cNvPicPr>
                        </pic:nvPicPr>
                        <pic:blipFill>
                          <a:blip r:embed="rId36"/>
                          <a:srcRect l="31646" t="17518" r="10549" b="37464"/>
                          <a:stretch>
                            <a:fillRect/>
                          </a:stretch>
                        </pic:blipFill>
                        <pic:spPr>
                          <a:xfrm>
                            <a:off x="0" y="0"/>
                            <a:ext cx="1836420" cy="2541270"/>
                          </a:xfrm>
                          <a:prstGeom prst="rect">
                            <a:avLst/>
                          </a:prstGeom>
                          <a:noFill/>
                          <a:ln w="9525">
                            <a:noFill/>
                          </a:ln>
                        </pic:spPr>
                      </pic:pic>
                    </a:graphicData>
                  </a:graphic>
                </wp:inline>
              </w:drawing>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规格：1800*850*420mm，4门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w:t>
            </w:r>
            <w:r>
              <w:rPr>
                <w:rFonts w:hint="eastAsia" w:ascii="宋体" w:hAnsi="宋体" w:eastAsia="宋体" w:cs="宋体"/>
                <w:color w:val="auto"/>
                <w:kern w:val="0"/>
                <w:sz w:val="20"/>
                <w:szCs w:val="20"/>
                <w:highlight w:val="none"/>
                <w:lang w:bidi="ar"/>
              </w:rPr>
              <w:t>采用≥8mm厚优质冷轧钢板，金属件外观冲压件无脱层，裂缝现象，各部件经除锈、酸洗、磷化、水洗、烘干等工序，高频焊接，焊接表面均匀一致，所有表面无明显焊接痕迹</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2.喷涂：采用经优质环氧树脂粉末静电喷涂，环保无毒害，无气味</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3.锁具和拉手：锁具需配置优质钢柜专用三级管理锁具；</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4.柜面具有耐压、强度大、防水、防污、抗冲击、不易变形、防潮防腐等优点</w:t>
            </w:r>
          </w:p>
          <w:p>
            <w:pPr>
              <w:widowControl/>
              <w:shd w:val="clear"/>
              <w:jc w:val="left"/>
              <w:textAlignment w:val="center"/>
              <w:rPr>
                <w:rFonts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5.结构：钢制框对开门</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bCs/>
                <w:color w:val="auto"/>
                <w:sz w:val="20"/>
                <w:szCs w:val="20"/>
                <w:highlight w:val="none"/>
              </w:rPr>
              <w:t>6.无毛刺、刃口、虚焊。</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80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4格、每班1组</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23</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绿植架（木质3层，形态可各异）</w:t>
            </w: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规格：800×350×750mm</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#1.面板为≥16mm松木制作，含水率、气干密度、胶层浸渍剥离均为合格，板材甲醛释放量≤0.05mg/m³、色泽均匀</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2.架子进行倒圆处理，完全符合幼儿家具工艺标准</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3.拆装式结构，优质五金件连接增加两个沙发放在图书区</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120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2个/班</w:t>
            </w:r>
          </w:p>
        </w:tc>
      </w:tr>
      <w:tr>
        <w:tblPrEx>
          <w:tblCellMar>
            <w:top w:w="0" w:type="dxa"/>
            <w:left w:w="108" w:type="dxa"/>
            <w:bottom w:w="0" w:type="dxa"/>
            <w:right w:w="108" w:type="dxa"/>
          </w:tblCellMar>
        </w:tblPrEx>
        <w:trPr>
          <w:trHeight w:val="567"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24</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幼儿图书区小沙发</w:t>
            </w:r>
          </w:p>
          <w:p>
            <w:pPr>
              <w:keepNext/>
              <w:keepLines/>
              <w:shd w:val="clear"/>
              <w:spacing w:before="480" w:after="80" w:line="240" w:lineRule="auto"/>
              <w:outlineLvl w:val="0"/>
              <w:rPr>
                <w:rFonts w:asciiTheme="majorHAnsi" w:hAnsiTheme="majorHAnsi" w:eastAsiaTheme="majorEastAsia" w:cstheme="majorBidi"/>
                <w:color w:val="auto"/>
                <w:sz w:val="48"/>
                <w:szCs w:val="48"/>
                <w:highlight w:val="none"/>
              </w:rPr>
            </w:pPr>
          </w:p>
        </w:tc>
        <w:tc>
          <w:tcPr>
            <w:tcW w:w="25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40" w:lineRule="auto"/>
              <w:jc w:val="left"/>
              <w:rPr>
                <w:rFonts w:ascii="宋体" w:hAnsi="宋体" w:eastAsia="宋体" w:cs="宋体"/>
                <w:color w:val="auto"/>
                <w:kern w:val="0"/>
                <w:sz w:val="20"/>
                <w:szCs w:val="20"/>
                <w:highlight w:val="none"/>
                <w:lang w:bidi="ar"/>
              </w:rPr>
            </w:pPr>
          </w:p>
          <w:p>
            <w:pPr>
              <w:shd w:val="clear"/>
              <w:spacing w:after="0" w:line="240" w:lineRule="auto"/>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w:t>
            </w:r>
            <w:r>
              <w:rPr>
                <w:rFonts w:ascii="宋体" w:hAnsi="宋体" w:eastAsia="宋体" w:cs="宋体"/>
                <w:color w:val="auto"/>
                <w:kern w:val="0"/>
                <w:sz w:val="20"/>
                <w:szCs w:val="20"/>
                <w:highlight w:val="none"/>
                <w:lang w:bidi="ar"/>
              </w:rPr>
              <w:t>52×57×49cm，座高21cm，座宽29cm</w:t>
            </w:r>
          </w:p>
          <w:p>
            <w:pPr>
              <w:widowControl/>
              <w:shd w:val="clear"/>
              <w:spacing w:after="0" w:line="240" w:lineRule="auto"/>
              <w:jc w:val="left"/>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1.面料：采用</w:t>
            </w:r>
            <w:r>
              <w:rPr>
                <w:rFonts w:hint="eastAsia" w:ascii="宋体" w:hAnsi="宋体" w:eastAsia="宋体" w:cs="宋体"/>
                <w:color w:val="auto"/>
                <w:kern w:val="0"/>
                <w:sz w:val="20"/>
                <w:szCs w:val="20"/>
                <w:highlight w:val="none"/>
                <w:lang w:bidi="ar"/>
              </w:rPr>
              <w:t>环保人造皮革</w:t>
            </w:r>
          </w:p>
          <w:p>
            <w:pPr>
              <w:widowControl/>
              <w:shd w:val="clear"/>
              <w:spacing w:after="0" w:line="240" w:lineRule="auto"/>
              <w:jc w:val="left"/>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2.海绵：符合GB /T 10802《通用软质聚醚型聚氨酯泡沫塑料》标准，回弹率≥55%，拉伸强度≥160KPa，密度≥60kg/m³</w:t>
            </w:r>
          </w:p>
          <w:p>
            <w:pPr>
              <w:widowControl/>
              <w:shd w:val="clear"/>
              <w:spacing w:after="0" w:line="240" w:lineRule="auto"/>
              <w:jc w:val="left"/>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3.曲木板：靠背、座垫采用11.8mm多层曲木板热压成型，甲醛释放量≤0.06mg/m³</w:t>
            </w:r>
          </w:p>
          <w:p>
            <w:pPr>
              <w:widowControl/>
              <w:shd w:val="clear"/>
              <w:spacing w:after="0" w:line="240" w:lineRule="auto"/>
              <w:jc w:val="left"/>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4.框架：采用经过特殊干燥处理的实木框架，木材含水率符合国家标准，并经防腐，防虫处理，拼接严密牢固，不易变形，不开裂</w:t>
            </w:r>
          </w:p>
          <w:p>
            <w:pPr>
              <w:shd w:val="clear"/>
              <w:spacing w:after="0" w:line="240" w:lineRule="auto"/>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5.油漆：采用环保油漆，采用五底三面的八道油漆涂装工艺，保证产品光泽、平整、纹理清晰、环保</w:t>
            </w:r>
          </w:p>
          <w:p>
            <w:pPr>
              <w:shd w:val="clear"/>
              <w:spacing w:after="0" w:line="240" w:lineRule="auto"/>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6.造型按选样</w:t>
            </w:r>
          </w:p>
          <w:p>
            <w:pPr>
              <w:shd w:val="clear"/>
              <w:spacing w:after="0" w:line="240" w:lineRule="auto"/>
              <w:rPr>
                <w:rFonts w:eastAsia="宋体"/>
                <w:color w:val="auto"/>
                <w:kern w:val="44"/>
                <w:sz w:val="44"/>
                <w:szCs w:val="44"/>
                <w:highlight w:val="none"/>
                <w:lang w:bidi="ar"/>
              </w:rPr>
            </w:pPr>
            <w:r>
              <w:rPr>
                <w:rFonts w:hint="eastAsia" w:ascii="宋体" w:hAnsi="宋体" w:eastAsia="宋体" w:cs="宋体"/>
                <w:color w:val="auto"/>
                <w:sz w:val="20"/>
                <w:szCs w:val="20"/>
                <w:highlight w:val="none"/>
                <w:lang w:bidi="ar"/>
              </w:rPr>
              <w:t>7.座板和衬垫料不得使用脏、旧、回收材料。</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120</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每班</w:t>
            </w:r>
            <w:r>
              <w:rPr>
                <w:rFonts w:ascii="宋体" w:hAnsi="宋体" w:eastAsia="宋体" w:cs="宋体"/>
                <w:color w:val="auto"/>
                <w:kern w:val="0"/>
                <w:sz w:val="20"/>
                <w:szCs w:val="20"/>
                <w:highlight w:val="none"/>
                <w:lang w:bidi="ar"/>
              </w:rPr>
              <w:t>2个</w:t>
            </w:r>
          </w:p>
        </w:tc>
      </w:tr>
    </w:tbl>
    <w:p>
      <w:pPr>
        <w:shd w:val="clear"/>
        <w:spacing w:line="240" w:lineRule="auto"/>
        <w:rPr>
          <w:color w:val="auto"/>
          <w:highlight w:val="none"/>
        </w:rPr>
      </w:pPr>
      <w:r>
        <w:rPr>
          <w:rFonts w:hint="eastAsia" w:ascii="宋体" w:hAnsi="宋体" w:cs="宋体"/>
          <w:color w:val="auto"/>
          <w:sz w:val="24"/>
          <w:highlight w:val="none"/>
        </w:rPr>
        <w:br w:type="page"/>
      </w:r>
    </w:p>
    <w:p>
      <w:pPr>
        <w:shd w:val="clear"/>
        <w:spacing w:line="360" w:lineRule="auto"/>
        <w:rPr>
          <w:rFonts w:ascii="宋体" w:hAnsi="宋体" w:cs="宋体"/>
          <w:b/>
          <w:bCs/>
          <w:color w:val="auto"/>
          <w:sz w:val="24"/>
          <w:highlight w:val="none"/>
        </w:rPr>
      </w:pPr>
      <w:r>
        <w:rPr>
          <w:rFonts w:hint="eastAsia" w:ascii="宋体" w:hAnsi="宋体" w:cs="宋体"/>
          <w:b/>
          <w:bCs/>
          <w:color w:val="auto"/>
          <w:sz w:val="24"/>
          <w:highlight w:val="none"/>
        </w:rPr>
        <w:t>003包：小学家具（数量为华望城小学、创新坊小学所需家具数量的和）</w:t>
      </w:r>
    </w:p>
    <w:tbl>
      <w:tblPr>
        <w:tblStyle w:val="16"/>
        <w:tblW w:w="5000" w:type="pct"/>
        <w:tblInd w:w="0" w:type="dxa"/>
        <w:tblLayout w:type="fixed"/>
        <w:tblCellMar>
          <w:top w:w="0" w:type="dxa"/>
          <w:left w:w="108" w:type="dxa"/>
          <w:bottom w:w="0" w:type="dxa"/>
          <w:right w:w="108" w:type="dxa"/>
        </w:tblCellMar>
      </w:tblPr>
      <w:tblGrid>
        <w:gridCol w:w="802"/>
        <w:gridCol w:w="3283"/>
        <w:gridCol w:w="7198"/>
        <w:gridCol w:w="825"/>
        <w:gridCol w:w="822"/>
        <w:gridCol w:w="1244"/>
      </w:tblGrid>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序号</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名称</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规格参数</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单位</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数量</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备注</w:t>
            </w:r>
          </w:p>
        </w:tc>
      </w:tr>
      <w:tr>
        <w:tblPrEx>
          <w:tblCellMar>
            <w:top w:w="0" w:type="dxa"/>
            <w:left w:w="108" w:type="dxa"/>
            <w:bottom w:w="0" w:type="dxa"/>
            <w:right w:w="108" w:type="dxa"/>
          </w:tblCellMar>
        </w:tblPrEx>
        <w:trPr>
          <w:trHeight w:val="56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b/>
                <w:color w:val="auto"/>
                <w:sz w:val="22"/>
                <w:szCs w:val="22"/>
                <w:highlight w:val="none"/>
              </w:rPr>
              <w:t>小学办公家具</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计算机桌椅</w:t>
            </w:r>
          </w:p>
          <w:p>
            <w:pPr>
              <w:pStyle w:val="14"/>
              <w:shd w:val="clear"/>
              <w:ind w:firstLine="0" w:firstLineChars="0"/>
              <w:rPr>
                <w:color w:val="auto"/>
                <w:highlight w:val="none"/>
              </w:rPr>
            </w:pPr>
            <w:r>
              <w:rPr>
                <w:color w:val="auto"/>
                <w:highlight w:val="none"/>
              </w:rPr>
              <w:drawing>
                <wp:inline distT="0" distB="0" distL="114300" distR="114300">
                  <wp:extent cx="1945640" cy="1624330"/>
                  <wp:effectExtent l="0" t="0" r="5080" b="635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7"/>
                          <a:stretch>
                            <a:fillRect/>
                          </a:stretch>
                        </pic:blipFill>
                        <pic:spPr>
                          <a:xfrm>
                            <a:off x="0" y="0"/>
                            <a:ext cx="1945640" cy="1624330"/>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40" w:lineRule="auto"/>
              <w:jc w:val="left"/>
              <w:textAlignment w:val="center"/>
              <w:rPr>
                <w:color w:val="auto"/>
                <w:highlight w:val="none"/>
                <w:lang w:bidi="ar"/>
              </w:rPr>
            </w:pPr>
            <w:r>
              <w:rPr>
                <w:rFonts w:ascii="宋体" w:hAnsi="宋体" w:eastAsia="宋体" w:cs="宋体"/>
                <w:color w:val="auto"/>
                <w:sz w:val="20"/>
                <w:szCs w:val="20"/>
                <w:highlight w:val="none"/>
                <w:lang w:bidi="ar"/>
              </w:rPr>
              <w:t>单人单桌，需根据电脑款式定样式。</w:t>
            </w:r>
            <w:r>
              <w:rPr>
                <w:rFonts w:ascii="宋体" w:hAnsi="宋体" w:eastAsia="宋体" w:cs="宋体"/>
                <w:color w:val="auto"/>
                <w:sz w:val="20"/>
                <w:szCs w:val="20"/>
                <w:highlight w:val="none"/>
                <w:lang w:bidi="ar"/>
              </w:rPr>
              <w:br w:type="textWrapping"/>
            </w:r>
            <w:r>
              <w:rPr>
                <w:rFonts w:ascii="宋体" w:hAnsi="宋体" w:eastAsia="宋体" w:cs="宋体"/>
                <w:color w:val="auto"/>
                <w:sz w:val="20"/>
                <w:szCs w:val="20"/>
                <w:highlight w:val="none"/>
                <w:lang w:bidi="ar"/>
              </w:rPr>
              <w:t>桌子参考尺寸：800mm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600mm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750mm</w:t>
            </w:r>
          </w:p>
          <w:p>
            <w:pPr>
              <w:widowControl/>
              <w:shd w:val="clear"/>
              <w:spacing w:after="0" w:line="240" w:lineRule="auto"/>
              <w:jc w:val="left"/>
              <w:textAlignment w:val="center"/>
              <w:rPr>
                <w:rFonts w:eastAsia="宋体"/>
                <w:color w:val="auto"/>
                <w:highlight w:val="none"/>
                <w:lang w:bidi="ar"/>
              </w:rPr>
            </w:pP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sz w:val="20"/>
                <w:szCs w:val="20"/>
                <w:highlight w:val="none"/>
                <w:lang w:bidi="ar"/>
              </w:rPr>
              <w:t>1</w:t>
            </w:r>
            <w:r>
              <w:rPr>
                <w:rFonts w:ascii="宋体" w:hAnsi="宋体" w:eastAsia="宋体" w:cs="宋体"/>
                <w:color w:val="auto"/>
                <w:sz w:val="20"/>
                <w:szCs w:val="20"/>
                <w:highlight w:val="none"/>
                <w:lang w:bidi="ar"/>
              </w:rPr>
              <w:t>.板材：选用E1级</w:t>
            </w:r>
            <w:r>
              <w:rPr>
                <w:rFonts w:hint="eastAsia" w:ascii="宋体" w:hAnsi="宋体" w:eastAsia="宋体" w:cs="宋体"/>
                <w:color w:val="auto"/>
                <w:sz w:val="20"/>
                <w:szCs w:val="20"/>
                <w:highlight w:val="none"/>
                <w:lang w:bidi="ar"/>
              </w:rPr>
              <w:t>优质</w:t>
            </w:r>
            <w:r>
              <w:rPr>
                <w:rFonts w:ascii="宋体" w:hAnsi="宋体" w:eastAsia="宋体" w:cs="宋体"/>
                <w:color w:val="auto"/>
                <w:sz w:val="20"/>
                <w:szCs w:val="20"/>
                <w:highlight w:val="none"/>
                <w:lang w:bidi="ar"/>
              </w:rPr>
              <w:t>环保三聚氰胺板，贴面平整，无起泡、坑凹，所有板材均经过防虫、防霉化学处理，强度高、刚性好、不变形、比重合理，符合国家环保要求，台面厚度≥25mm，表面耐香烟灼烧达到4级</w:t>
            </w:r>
            <w:r>
              <w:rPr>
                <w:rFonts w:hint="eastAsia" w:ascii="宋体" w:hAnsi="宋体" w:eastAsia="宋体" w:cs="宋体"/>
                <w:color w:val="auto"/>
                <w:sz w:val="20"/>
                <w:szCs w:val="20"/>
                <w:highlight w:val="none"/>
                <w:lang w:bidi="ar"/>
              </w:rPr>
              <w:t>或以</w:t>
            </w:r>
            <w:r>
              <w:rPr>
                <w:rFonts w:ascii="宋体" w:hAnsi="宋体" w:eastAsia="宋体" w:cs="宋体"/>
                <w:color w:val="auto"/>
                <w:sz w:val="20"/>
                <w:szCs w:val="20"/>
                <w:highlight w:val="none"/>
                <w:lang w:bidi="ar"/>
              </w:rPr>
              <w:t>上，表面耐污染腐蚀达到4级或以上，甲醛释放量≤0.04mg/m³，总挥发性有机物（TVOC</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≤0.01mg/㎡·h</w:t>
            </w:r>
            <w:r>
              <w:rPr>
                <w:rFonts w:ascii="宋体" w:hAnsi="宋体" w:eastAsia="宋体" w:cs="宋体"/>
                <w:color w:val="auto"/>
                <w:sz w:val="20"/>
                <w:szCs w:val="20"/>
                <w:highlight w:val="none"/>
                <w:lang w:bidi="ar"/>
              </w:rPr>
              <w:br w:type="textWrapping"/>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2.桌架：采用优质钢制桌架，桌架方形管40mm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40mm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桌架壁厚≥1.5mm，经酸洗、磷化除锈后静电喷塑等工艺处理</w:t>
            </w:r>
          </w:p>
          <w:p>
            <w:pPr>
              <w:widowControl/>
              <w:shd w:val="clear"/>
              <w:spacing w:after="0" w:line="240" w:lineRule="auto"/>
              <w:jc w:val="left"/>
              <w:textAlignment w:val="center"/>
              <w:rPr>
                <w:color w:val="auto"/>
                <w:highlight w:val="none"/>
                <w:lang w:bidi="ar"/>
              </w:rPr>
            </w:pPr>
            <w:r>
              <w:rPr>
                <w:rFonts w:ascii="宋体" w:hAnsi="宋体" w:eastAsia="宋体" w:cs="宋体"/>
                <w:color w:val="auto"/>
                <w:sz w:val="20"/>
                <w:szCs w:val="20"/>
                <w:highlight w:val="none"/>
                <w:lang w:bidi="ar"/>
              </w:rPr>
              <w:t>3.</w:t>
            </w:r>
            <w:r>
              <w:rPr>
                <w:rFonts w:hint="eastAsia" w:ascii="宋体" w:hAnsi="宋体" w:eastAsia="宋体" w:cs="宋体"/>
                <w:color w:val="auto"/>
                <w:sz w:val="20"/>
                <w:szCs w:val="20"/>
                <w:highlight w:val="none"/>
                <w:lang w:bidi="ar"/>
              </w:rPr>
              <w:t>后置机箱，带封板、锁具，漆面光滑、满足通风散热要求</w:t>
            </w:r>
            <w:r>
              <w:rPr>
                <w:rFonts w:ascii="宋体" w:hAnsi="宋体" w:eastAsia="宋体" w:cs="宋体"/>
                <w:color w:val="auto"/>
                <w:sz w:val="20"/>
                <w:szCs w:val="20"/>
                <w:highlight w:val="none"/>
                <w:lang w:bidi="ar"/>
              </w:rPr>
              <w:br w:type="textWrapping"/>
            </w:r>
            <w:r>
              <w:rPr>
                <w:rFonts w:ascii="宋体" w:hAnsi="宋体" w:eastAsia="宋体" w:cs="宋体"/>
                <w:color w:val="auto"/>
                <w:sz w:val="20"/>
                <w:szCs w:val="20"/>
                <w:highlight w:val="none"/>
                <w:lang w:bidi="ar"/>
              </w:rPr>
              <w:t>4.</w:t>
            </w:r>
            <w:r>
              <w:rPr>
                <w:rFonts w:hint="eastAsia" w:ascii="宋体" w:hAnsi="宋体" w:eastAsia="宋体" w:cs="宋体"/>
                <w:color w:val="auto"/>
                <w:sz w:val="20"/>
                <w:szCs w:val="20"/>
                <w:highlight w:val="none"/>
                <w:lang w:bidi="ar"/>
              </w:rPr>
              <w:t>桌椅底部带有橡胶防滑垫，安全稳固</w:t>
            </w:r>
            <w:r>
              <w:rPr>
                <w:rFonts w:ascii="宋体" w:hAnsi="宋体" w:eastAsia="宋体" w:cs="宋体"/>
                <w:color w:val="auto"/>
                <w:sz w:val="20"/>
                <w:szCs w:val="20"/>
                <w:highlight w:val="none"/>
                <w:lang w:bidi="ar"/>
              </w:rPr>
              <w:br w:type="textWrapping"/>
            </w:r>
            <w:r>
              <w:rPr>
                <w:rFonts w:ascii="宋体" w:hAnsi="宋体" w:eastAsia="宋体" w:cs="宋体"/>
                <w:color w:val="auto"/>
                <w:sz w:val="20"/>
                <w:szCs w:val="20"/>
                <w:highlight w:val="none"/>
                <w:lang w:bidi="ar"/>
              </w:rPr>
              <w:t>5.工艺：（1）人造板件均双饰面、封四边</w:t>
            </w:r>
            <w:r>
              <w:rPr>
                <w:rFonts w:hint="eastAsia" w:ascii="宋体" w:hAnsi="宋体" w:eastAsia="宋体" w:cs="宋体"/>
                <w:color w:val="auto"/>
                <w:sz w:val="20"/>
                <w:szCs w:val="20"/>
                <w:highlight w:val="none"/>
                <w:lang w:bidi="ar"/>
              </w:rPr>
              <w:t>，不可视部位全部封边</w:t>
            </w:r>
            <w:r>
              <w:rPr>
                <w:rFonts w:ascii="宋体" w:hAnsi="宋体" w:eastAsia="宋体" w:cs="宋体"/>
                <w:color w:val="auto"/>
                <w:sz w:val="20"/>
                <w:szCs w:val="20"/>
                <w:highlight w:val="none"/>
                <w:lang w:bidi="ar"/>
              </w:rPr>
              <w:t>（2）2mm厚同色PVC封边，封边严密、平整、无脱胶、表面无胶渍（3）五金件连接，板内预埋尼龙螺母的方式，确保使用寿命更长</w:t>
            </w:r>
            <w:r>
              <w:rPr>
                <w:rFonts w:ascii="宋体" w:hAnsi="宋体" w:eastAsia="宋体" w:cs="宋体"/>
                <w:color w:val="auto"/>
                <w:sz w:val="20"/>
                <w:szCs w:val="20"/>
                <w:highlight w:val="none"/>
                <w:lang w:bidi="ar"/>
              </w:rPr>
              <w:br w:type="textWrapping"/>
            </w:r>
            <w:r>
              <w:rPr>
                <w:rFonts w:ascii="宋体" w:hAnsi="宋体" w:eastAsia="宋体" w:cs="宋体"/>
                <w:color w:val="auto"/>
                <w:sz w:val="20"/>
                <w:szCs w:val="20"/>
                <w:highlight w:val="none"/>
                <w:lang w:bidi="ar"/>
              </w:rPr>
              <w:t>椅子参考尺寸：240mm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340mm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450mm</w:t>
            </w:r>
          </w:p>
          <w:p>
            <w:pPr>
              <w:widowControl/>
              <w:shd w:val="clear"/>
              <w:spacing w:after="0" w:line="240" w:lineRule="auto"/>
              <w:jc w:val="left"/>
              <w:textAlignment w:val="center"/>
              <w:rPr>
                <w:color w:val="auto"/>
                <w:highlight w:val="none"/>
                <w:lang w:bidi="ar"/>
              </w:rPr>
            </w:pP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板材：采用E1级优质环保三聚氰胺饰面刨花板</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凳面板厚度不小于25mm</w:t>
            </w:r>
          </w:p>
          <w:p>
            <w:pPr>
              <w:widowControl/>
              <w:shd w:val="clear"/>
              <w:spacing w:after="0" w:line="240" w:lineRule="auto"/>
              <w:jc w:val="left"/>
              <w:textAlignment w:val="center"/>
              <w:rPr>
                <w:rFonts w:eastAsia="宋体"/>
                <w:color w:val="auto"/>
                <w:highlight w:val="none"/>
                <w:lang w:bidi="ar"/>
              </w:rPr>
            </w:pPr>
            <w:r>
              <w:rPr>
                <w:rFonts w:ascii="宋体" w:hAnsi="宋体" w:eastAsia="宋体" w:cs="宋体"/>
                <w:color w:val="auto"/>
                <w:sz w:val="20"/>
                <w:szCs w:val="20"/>
                <w:highlight w:val="none"/>
                <w:lang w:bidi="ar"/>
              </w:rPr>
              <w:t>2凳架：采用优质钢制架子，架子方形管25mm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25mm架子壁厚≥1.5mm，经酸洗、磷化除锈后静电喷塑等工艺处理</w:t>
            </w:r>
          </w:p>
          <w:p>
            <w:pPr>
              <w:widowControl/>
              <w:shd w:val="clear"/>
              <w:spacing w:after="0" w:line="240" w:lineRule="auto"/>
              <w:jc w:val="left"/>
              <w:textAlignment w:val="center"/>
              <w:rPr>
                <w:rFonts w:ascii="宋体" w:hAnsi="宋体" w:eastAsia="宋体" w:cs="宋体"/>
                <w:color w:val="auto"/>
                <w:sz w:val="20"/>
                <w:szCs w:val="20"/>
                <w:highlight w:val="none"/>
              </w:rPr>
            </w:pPr>
            <w:r>
              <w:rPr>
                <w:rFonts w:ascii="宋体" w:hAnsi="宋体" w:eastAsia="宋体" w:cs="宋体"/>
                <w:color w:val="auto"/>
                <w:sz w:val="20"/>
                <w:szCs w:val="20"/>
                <w:highlight w:val="none"/>
                <w:lang w:bidi="ar"/>
              </w:rPr>
              <w:t>3.工艺：（1）人造板件均双饰面、封四边。（2）2mm厚同色PVC封边，封边严密、平整、无脱胶、表面无胶渍。（3）五金件连接，板内预埋尼龙螺母的方式，确保使用寿命更长</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123</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装备3个教室</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会议桌椅</w:t>
            </w:r>
          </w:p>
          <w:p>
            <w:pPr>
              <w:pStyle w:val="2"/>
              <w:shd w:val="clear"/>
              <w:rPr>
                <w:rFonts w:ascii="宋体" w:hAnsi="宋体" w:eastAsia="方正仿宋简体"/>
                <w:color w:val="auto"/>
                <w:sz w:val="24"/>
                <w:highlight w:val="none"/>
              </w:rPr>
            </w:pPr>
            <w:r>
              <w:rPr>
                <w:rFonts w:hint="eastAsia" w:ascii="宋体" w:hAnsi="宋体" w:eastAsia="方正仿宋简体"/>
                <w:color w:val="auto"/>
                <w:sz w:val="24"/>
                <w:highlight w:val="none"/>
              </w:rPr>
              <w:drawing>
                <wp:inline distT="0" distB="0" distL="0" distR="0">
                  <wp:extent cx="1775460" cy="899160"/>
                  <wp:effectExtent l="0" t="0" r="7620" b="0"/>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775460" cy="899160"/>
                          </a:xfrm>
                          <a:prstGeom prst="rect">
                            <a:avLst/>
                          </a:prstGeom>
                        </pic:spPr>
                      </pic:pic>
                    </a:graphicData>
                  </a:graphic>
                </wp:inline>
              </w:drawing>
            </w:r>
          </w:p>
          <w:p>
            <w:pPr>
              <w:shd w:val="clear"/>
              <w:rPr>
                <w:rFonts w:ascii="宋体" w:hAnsi="宋体" w:eastAsia="方正仿宋简体" w:cs="方正仿宋简体"/>
                <w:color w:val="auto"/>
                <w:kern w:val="0"/>
                <w:sz w:val="24"/>
                <w:highlight w:val="none"/>
              </w:rPr>
            </w:pPr>
            <w:r>
              <w:rPr>
                <w:rFonts w:hint="eastAsia" w:ascii="宋体" w:hAnsi="宋体" w:eastAsia="方正仿宋简体" w:cs="方正仿宋简体"/>
                <w:color w:val="auto"/>
                <w:kern w:val="0"/>
                <w:sz w:val="24"/>
                <w:highlight w:val="none"/>
              </w:rPr>
              <w:drawing>
                <wp:inline distT="0" distB="0" distL="0" distR="0">
                  <wp:extent cx="1344295" cy="2064385"/>
                  <wp:effectExtent l="0" t="0" r="12065" b="825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4295" cy="2064385"/>
                          </a:xfrm>
                          <a:prstGeom prst="rect">
                            <a:avLst/>
                          </a:prstGeom>
                        </pic:spPr>
                      </pic:pic>
                    </a:graphicData>
                  </a:graphic>
                </wp:inline>
              </w:drawing>
            </w:r>
          </w:p>
          <w:p>
            <w:pPr>
              <w:pStyle w:val="2"/>
              <w:shd w:val="clear"/>
              <w:rPr>
                <w:color w:val="auto"/>
                <w:highlight w:val="none"/>
              </w:rPr>
            </w:pPr>
            <w:r>
              <w:rPr>
                <w:rFonts w:hint="eastAsia" w:ascii="宋体" w:hAnsi="宋体" w:eastAsia="方正仿宋简体"/>
                <w:color w:val="auto"/>
                <w:sz w:val="24"/>
                <w:highlight w:val="none"/>
              </w:rPr>
              <w:drawing>
                <wp:inline distT="0" distB="0" distL="0" distR="0">
                  <wp:extent cx="1355090" cy="1738630"/>
                  <wp:effectExtent l="0" t="0" r="1270" b="13970"/>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5090" cy="1738630"/>
                          </a:xfrm>
                          <a:prstGeom prst="rect">
                            <a:avLst/>
                          </a:prstGeom>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一、会议桌尺寸：8000×2000×760mm。（特色实用，具体尺寸需根据室内空间调整）</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#1.面材：厚度≥0.6mm厚AAA级胡桃木皮，经过防虫防腐处理，耐磨性好，纹理清晰自然，色泽一致，甲醛释放量≤0.5mg/L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#2.基材：采用E1级中密度板；所有材料均经过防虫、防腐等化学处理甲醛释放量符合国家标准，强度大，尺寸稳定性好，握钉力强，不易变形，甲醛释放量≤0.05mg/m³，总挥发性有机化合物（TVOC）≤0.02mg/㎡·h</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3.桌架：</w:t>
            </w:r>
            <w:r>
              <w:rPr>
                <w:rFonts w:ascii="宋体" w:hAnsi="宋体" w:eastAsia="宋体" w:cs="宋体"/>
                <w:color w:val="auto"/>
                <w:kern w:val="0"/>
                <w:sz w:val="20"/>
                <w:szCs w:val="20"/>
                <w:highlight w:val="none"/>
                <w:lang w:bidi="ar"/>
              </w:rPr>
              <w:t>钢制桌架</w:t>
            </w:r>
            <w:r>
              <w:rPr>
                <w:rFonts w:hint="eastAsia" w:ascii="宋体" w:hAnsi="宋体" w:eastAsia="宋体" w:cs="宋体"/>
                <w:color w:val="auto"/>
                <w:kern w:val="0"/>
                <w:sz w:val="20"/>
                <w:szCs w:val="20"/>
                <w:highlight w:val="none"/>
                <w:lang w:bidi="ar"/>
              </w:rPr>
              <w:t>，壁厚</w:t>
            </w:r>
            <w:r>
              <w:rPr>
                <w:rFonts w:ascii="宋体" w:hAnsi="宋体" w:eastAsia="宋体" w:cs="宋体"/>
                <w:color w:val="auto"/>
                <w:kern w:val="0"/>
                <w:sz w:val="20"/>
                <w:szCs w:val="20"/>
                <w:highlight w:val="none"/>
                <w:lang w:bidi="ar"/>
              </w:rPr>
              <w:t>2.0m</w:t>
            </w:r>
            <w:r>
              <w:rPr>
                <w:rFonts w:hint="eastAsia" w:ascii="宋体" w:hAnsi="宋体" w:eastAsia="宋体" w:cs="宋体"/>
                <w:color w:val="auto"/>
                <w:kern w:val="0"/>
                <w:sz w:val="20"/>
                <w:szCs w:val="20"/>
                <w:highlight w:val="none"/>
                <w:lang w:bidi="ar"/>
              </w:rPr>
              <w:t>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4.实木封边：同色木皮封边，甲醛释放量≤0.1mg/L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5.油漆：采用环保油漆，保证产品光泽、平整、纹理清晰、环保，满足E1级环保标准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6、五金件：采用优质品牌五金配件，五金配件紧密拼接，牢固，间隙细小且均匀，平整无毛刺</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7.工艺：（1）人造板全部双饰面、封四边，不可视部位、走线孔内缘和隐蔽部位全部封边处理。桌面板厚度≥40mm.（2）人造板两面双贴木皮，均衡油饰，实木封边，转角过渡自然。（3）采用环保油漆（5）五金件连接，板内预埋尼龙螺母的方式，确保使用寿命更长。走线功能：配置国标通用型86模块孔，铝合金拉丝翻盖面板阳极氧化处理，带毛刷，配4组 </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二、会议椅（20张，围绕会议桌坐）</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尺寸：640×600×950mm</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1.网布：甄选透气网布，框架：工程环保PP材质，可升降扶手</w:t>
            </w:r>
          </w:p>
          <w:p>
            <w:pPr>
              <w:widowControl/>
              <w:shd w:val="clear"/>
              <w:spacing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＃2.座包：高回弹PU泡棉，符合GB /T 10802《通用软质聚醚型聚氨酯泡沫塑料》标准，回弹率≥55%，拉伸强度≥160KPa，密度≥60kg/m³</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3.椅脚：优质钢制弓形脚，直径25mm，壁厚1.5mm，静电喷塑处理，带塑料脚垫</w:t>
            </w:r>
            <w:r>
              <w:rPr>
                <w:rFonts w:hint="eastAsia" w:ascii="宋体" w:hAnsi="宋体" w:eastAsia="宋体" w:cs="宋体"/>
                <w:color w:val="auto"/>
                <w:sz w:val="20"/>
                <w:szCs w:val="20"/>
                <w:highlight w:val="none"/>
                <w:lang w:bidi="ar"/>
              </w:rPr>
              <w:t>4.座板和衬垫料不得使用脏、旧、回收材料。</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三、会议列席椅（20张，后排普通座椅）</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尺寸：665×660×830mm</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1.材质：尼龙外框，透气网布，金属椅脚，带塑胶脚垫</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2.配备写字板带水杯槽，采用铝合金承重托盘及承重旋转托盘</w:t>
            </w:r>
          </w:p>
          <w:p>
            <w:pPr>
              <w:widowControl/>
              <w:shd w:val="clear"/>
              <w:spacing w:after="0"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＃3.高回弹海绵坐垫，符合GB /T 10802《通用软质聚醚型聚氨酯泡沫塑料》标准，回弹率≥55%，拉伸强度≥160KPa，密度≥60kg/m³</w:t>
            </w:r>
          </w:p>
          <w:p>
            <w:pPr>
              <w:widowControl/>
              <w:shd w:val="clear"/>
              <w:spacing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4.椅架：1.5mm壁厚喷涂黑色金属架，直径25mm，架子可折叠</w:t>
            </w:r>
          </w:p>
          <w:p>
            <w:pPr>
              <w:widowControl/>
              <w:shd w:val="clear"/>
              <w:spacing w:line="240"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7.座板和衬垫料不得使用脏、旧、回收材料。</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根据会议室大小确定尺寸，参考尺寸：8000×2000×760mm</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可移动教师办公桌椅</w:t>
            </w:r>
          </w:p>
          <w:p>
            <w:pPr>
              <w:pStyle w:val="14"/>
              <w:shd w:val="clear"/>
              <w:ind w:firstLine="0" w:firstLineChars="0"/>
              <w:rPr>
                <w:color w:val="auto"/>
                <w:highlight w:val="none"/>
              </w:rPr>
            </w:pPr>
            <w:r>
              <w:rPr>
                <w:color w:val="auto"/>
                <w:highlight w:val="none"/>
              </w:rPr>
              <w:drawing>
                <wp:inline distT="0" distB="0" distL="114300" distR="114300">
                  <wp:extent cx="1942465" cy="1734185"/>
                  <wp:effectExtent l="0" t="0" r="635" b="1841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8"/>
                          <a:stretch>
                            <a:fillRect/>
                          </a:stretch>
                        </pic:blipFill>
                        <pic:spPr>
                          <a:xfrm>
                            <a:off x="0" y="0"/>
                            <a:ext cx="1942465" cy="1734185"/>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一、桌子尺寸：</w:t>
            </w:r>
            <w:r>
              <w:rPr>
                <w:rFonts w:ascii="宋体" w:hAnsi="宋体" w:eastAsia="宋体" w:cs="宋体"/>
                <w:color w:val="auto"/>
                <w:kern w:val="0"/>
                <w:sz w:val="20"/>
                <w:szCs w:val="20"/>
                <w:highlight w:val="none"/>
                <w:lang w:bidi="ar"/>
              </w:rPr>
              <w:t>1400</w:t>
            </w: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700</w:t>
            </w: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760mm。</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1.</w:t>
            </w:r>
            <w:r>
              <w:rPr>
                <w:rFonts w:hint="eastAsia" w:ascii="宋体" w:hAnsi="宋体" w:eastAsia="宋体" w:cs="宋体"/>
                <w:color w:val="auto"/>
                <w:kern w:val="0"/>
                <w:sz w:val="20"/>
                <w:szCs w:val="20"/>
                <w:highlight w:val="none"/>
                <w:lang w:bidi="ar"/>
              </w:rPr>
              <w:t>简易可移动台式办公桌，带轮</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2.</w:t>
            </w:r>
            <w:r>
              <w:rPr>
                <w:rFonts w:hint="eastAsia" w:ascii="宋体" w:hAnsi="宋体" w:eastAsia="宋体" w:cs="宋体"/>
                <w:color w:val="auto"/>
                <w:kern w:val="0"/>
                <w:sz w:val="20"/>
                <w:szCs w:val="20"/>
                <w:highlight w:val="none"/>
                <w:lang w:bidi="ar"/>
              </w:rPr>
              <w:t>可锁定可刹车</w:t>
            </w:r>
            <w:r>
              <w:rPr>
                <w:rFonts w:ascii="宋体" w:hAnsi="宋体" w:eastAsia="宋体" w:cs="宋体"/>
                <w:color w:val="auto"/>
                <w:kern w:val="0"/>
                <w:sz w:val="20"/>
                <w:szCs w:val="20"/>
                <w:highlight w:val="none"/>
                <w:lang w:bidi="ar"/>
              </w:rPr>
              <w:t>1.5寸优质钢轮，胶底</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bidi="ar"/>
              </w:rPr>
              <w:t>互桌角安全防撞</w:t>
            </w:r>
            <w:r>
              <w:rPr>
                <w:rFonts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二、椅子尺寸：</w:t>
            </w:r>
            <w:r>
              <w:rPr>
                <w:rFonts w:ascii="宋体" w:hAnsi="宋体" w:eastAsia="宋体" w:cs="宋体"/>
                <w:color w:val="auto"/>
                <w:kern w:val="0"/>
                <w:sz w:val="20"/>
                <w:szCs w:val="20"/>
                <w:highlight w:val="none"/>
                <w:lang w:bidi="ar"/>
              </w:rPr>
              <w:t>630×570×1005（±35）mm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1.网布：甄选透气网布</w:t>
            </w:r>
            <w:r>
              <w:rPr>
                <w:rFonts w:hint="eastAsia" w:ascii="宋体" w:hAnsi="宋体" w:eastAsia="宋体" w:cs="宋体"/>
                <w:color w:val="auto"/>
                <w:kern w:val="0"/>
                <w:sz w:val="20"/>
                <w:szCs w:val="20"/>
                <w:highlight w:val="none"/>
                <w:lang w:bidi="ar"/>
              </w:rPr>
              <w:t>，框架：工程环保</w:t>
            </w:r>
            <w:r>
              <w:rPr>
                <w:rFonts w:ascii="宋体" w:hAnsi="宋体" w:eastAsia="宋体" w:cs="宋体"/>
                <w:color w:val="auto"/>
                <w:kern w:val="0"/>
                <w:sz w:val="20"/>
                <w:szCs w:val="20"/>
                <w:highlight w:val="none"/>
                <w:lang w:bidi="ar"/>
              </w:rPr>
              <w:t>PP材质，可升降旋转头枕，可升降扶手</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2.座包：海绵，符合GB /T 10802《通用软质聚醚型聚氨酯泡沫塑料》标准，回弹率≥55%，拉伸强度≥160KPa，密度≥60kg/m³</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3.底盘：多功能调节底盘</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4.气压棒：采用优质气压棒，升降自如，气弹簧经耐高低温性能试验</w:t>
            </w:r>
          </w:p>
          <w:p>
            <w:pPr>
              <w:widowControl/>
              <w:shd w:val="clear"/>
              <w:spacing w:after="0" w:line="279" w:lineRule="auto"/>
              <w:jc w:val="lef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5.尼龙脚架PU脚轮，结实耐用，符合人体工学原理</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34</w:t>
            </w:r>
          </w:p>
        </w:tc>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每位教师一套，教务处、总务处、财务室等综合处室各两套</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工字型双人位办公桌椅（双人桌位）</w:t>
            </w:r>
          </w:p>
          <w:p>
            <w:pPr>
              <w:pStyle w:val="14"/>
              <w:shd w:val="clear"/>
              <w:ind w:firstLine="0" w:firstLineChars="0"/>
              <w:rPr>
                <w:color w:val="auto"/>
                <w:highlight w:val="none"/>
              </w:rPr>
            </w:pPr>
            <w:r>
              <w:rPr>
                <w:color w:val="auto"/>
                <w:highlight w:val="none"/>
              </w:rPr>
              <w:drawing>
                <wp:inline distT="0" distB="0" distL="114300" distR="114300">
                  <wp:extent cx="1922145" cy="1728470"/>
                  <wp:effectExtent l="0" t="0" r="1905"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9"/>
                          <a:stretch>
                            <a:fillRect/>
                          </a:stretch>
                        </pic:blipFill>
                        <pic:spPr>
                          <a:xfrm>
                            <a:off x="0" y="0"/>
                            <a:ext cx="1922145" cy="1728470"/>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w:t>
            </w:r>
            <w:r>
              <w:rPr>
                <w:rFonts w:ascii="宋体" w:hAnsi="宋体" w:eastAsia="宋体" w:cs="宋体"/>
                <w:color w:val="auto"/>
                <w:kern w:val="0"/>
                <w:sz w:val="20"/>
                <w:szCs w:val="20"/>
                <w:highlight w:val="none"/>
                <w:lang w:bidi="ar"/>
              </w:rPr>
              <w:t>1200</w:t>
            </w: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1200</w:t>
            </w: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1100mm</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1.屏风：屏风框架采用优质铝合金属框架，表面酸洗、磷化，防腐防锈处理，静电喷涂，薄屏厚度≥40mm，厚屏厚度≥60mm，无外露连接件，线条简洁明快；屏风走线</w:t>
            </w:r>
            <w:r>
              <w:rPr>
                <w:rFonts w:hint="eastAsia" w:ascii="宋体" w:hAnsi="宋体" w:eastAsia="宋体" w:cs="宋体"/>
                <w:color w:val="auto"/>
                <w:kern w:val="0"/>
                <w:sz w:val="20"/>
                <w:szCs w:val="20"/>
                <w:highlight w:val="none"/>
                <w:lang w:bidi="ar"/>
              </w:rPr>
              <w:t>贯穿整个屏风工作站，可保证强弱电分开走线，可在任意位置安装插座面板</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2.台面板：基材优质环保（游离甲醛释放量≤0.005mg/m3、厚度25mm</w:t>
            </w:r>
            <w:r>
              <w:rPr>
                <w:rFonts w:hint="eastAsia" w:ascii="宋体" w:hAnsi="宋体" w:eastAsia="宋体" w:cs="宋体"/>
                <w:color w:val="auto"/>
                <w:kern w:val="0"/>
                <w:sz w:val="20"/>
                <w:szCs w:val="20"/>
                <w:highlight w:val="none"/>
                <w:lang w:bidi="ar"/>
              </w:rPr>
              <w:t>）中密度纤维板，面材采用一级天然胡桃木木皮，厚度</w:t>
            </w:r>
            <w:r>
              <w:rPr>
                <w:rFonts w:ascii="宋体" w:hAnsi="宋体" w:eastAsia="宋体" w:cs="宋体"/>
                <w:color w:val="auto"/>
                <w:kern w:val="0"/>
                <w:sz w:val="20"/>
                <w:szCs w:val="20"/>
                <w:highlight w:val="none"/>
                <w:lang w:bidi="ar"/>
              </w:rPr>
              <w:t>0.6mm，宽度≥200mm</w:t>
            </w:r>
            <w:r>
              <w:rPr>
                <w:rFonts w:hint="eastAsia" w:ascii="宋体" w:hAnsi="宋体" w:eastAsia="宋体" w:cs="宋体"/>
                <w:color w:val="auto"/>
                <w:kern w:val="0"/>
                <w:sz w:val="20"/>
                <w:szCs w:val="20"/>
                <w:highlight w:val="none"/>
                <w:lang w:bidi="ar"/>
              </w:rPr>
              <w:t>，同色</w:t>
            </w:r>
            <w:r>
              <w:rPr>
                <w:rFonts w:ascii="宋体" w:hAnsi="宋体" w:eastAsia="宋体" w:cs="宋体"/>
                <w:color w:val="auto"/>
                <w:kern w:val="0"/>
                <w:sz w:val="20"/>
                <w:szCs w:val="20"/>
                <w:highlight w:val="none"/>
                <w:lang w:bidi="ar"/>
              </w:rPr>
              <w:t>PVC封边，桌面下所有连接的螺丝孔位需要预埋铜制螺母，表里张力一致，保持平衡；工位台面留有显示器架孔位</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bidi="ar"/>
              </w:rPr>
              <w:t>可移动三抽柜：规格为</w:t>
            </w:r>
            <w:r>
              <w:rPr>
                <w:rFonts w:ascii="宋体" w:hAnsi="宋体" w:eastAsia="宋体" w:cs="宋体"/>
                <w:color w:val="auto"/>
                <w:kern w:val="0"/>
                <w:sz w:val="20"/>
                <w:szCs w:val="20"/>
                <w:highlight w:val="none"/>
                <w:lang w:bidi="ar"/>
              </w:rPr>
              <w:t>398</w:t>
            </w: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580</w:t>
            </w: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725mm</w:t>
            </w:r>
            <w:r>
              <w:rPr>
                <w:rFonts w:hint="eastAsia" w:ascii="宋体" w:hAnsi="宋体" w:eastAsia="宋体" w:cs="宋体"/>
                <w:color w:val="auto"/>
                <w:kern w:val="0"/>
                <w:sz w:val="20"/>
                <w:szCs w:val="20"/>
                <w:highlight w:val="none"/>
                <w:lang w:bidi="ar"/>
              </w:rPr>
              <w:t>（误差±</w:t>
            </w:r>
            <w:r>
              <w:rPr>
                <w:rFonts w:ascii="宋体" w:hAnsi="宋体" w:eastAsia="宋体" w:cs="宋体"/>
                <w:color w:val="auto"/>
                <w:kern w:val="0"/>
                <w:sz w:val="20"/>
                <w:szCs w:val="20"/>
                <w:highlight w:val="none"/>
                <w:lang w:bidi="ar"/>
              </w:rPr>
              <w:t>20mm</w:t>
            </w:r>
            <w:r>
              <w:rPr>
                <w:rFonts w:hint="eastAsia" w:ascii="宋体" w:hAnsi="宋体" w:eastAsia="宋体" w:cs="宋体"/>
                <w:color w:val="auto"/>
                <w:kern w:val="0"/>
                <w:sz w:val="20"/>
                <w:szCs w:val="20"/>
                <w:highlight w:val="none"/>
                <w:lang w:bidi="ar"/>
              </w:rPr>
              <w:t>），材质同桌面，板材厚度≥</w:t>
            </w:r>
            <w:r>
              <w:rPr>
                <w:rFonts w:ascii="宋体" w:hAnsi="宋体" w:eastAsia="宋体" w:cs="宋体"/>
                <w:color w:val="auto"/>
                <w:kern w:val="0"/>
                <w:sz w:val="20"/>
                <w:szCs w:val="20"/>
                <w:highlight w:val="none"/>
                <w:lang w:bidi="ar"/>
              </w:rPr>
              <w:t>16mm</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4.涂层：采用静电粉末喷涂、佛碳喷涂等同等工艺，经高温炉固化局融，使产品抗蚀，耐磨能力大大提高</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5.口字钢脚：优质冷轧钢脚，管壁厚度≥2.0mm，表面静电粉末喷涂</w:t>
            </w:r>
            <w:r>
              <w:rPr>
                <w:rFonts w:ascii="宋体" w:hAnsi="宋体" w:eastAsia="宋体" w:cs="宋体"/>
                <w:color w:val="auto"/>
                <w:kern w:val="0"/>
                <w:sz w:val="20"/>
                <w:szCs w:val="20"/>
                <w:highlight w:val="none"/>
                <w:lang w:bidi="ar"/>
              </w:rPr>
              <w:br w:type="textWrapping"/>
            </w:r>
            <w:r>
              <w:rPr>
                <w:rFonts w:ascii="宋体" w:hAnsi="宋体" w:eastAsia="宋体" w:cs="宋体"/>
                <w:color w:val="auto"/>
                <w:kern w:val="0"/>
                <w:sz w:val="20"/>
                <w:szCs w:val="20"/>
                <w:highlight w:val="none"/>
                <w:lang w:bidi="ar"/>
              </w:rPr>
              <w:t>6.电源模块：屏风上段含2个一开五孔、下段含1个五孔2个网线面板</w:t>
            </w:r>
            <w:r>
              <w:rPr>
                <w:rFonts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二、椅子尺寸：</w:t>
            </w:r>
            <w:r>
              <w:rPr>
                <w:rFonts w:ascii="宋体" w:hAnsi="宋体" w:eastAsia="宋体" w:cs="宋体"/>
                <w:color w:val="auto"/>
                <w:kern w:val="0"/>
                <w:sz w:val="20"/>
                <w:szCs w:val="20"/>
                <w:highlight w:val="none"/>
                <w:lang w:bidi="ar"/>
              </w:rPr>
              <w:t>630×570×1005（±35）mm</w:t>
            </w:r>
            <w:r>
              <w:rPr>
                <w:rFonts w:hint="eastAsia" w:ascii="宋体" w:hAnsi="宋体" w:eastAsia="宋体" w:cs="宋体"/>
                <w:color w:val="auto"/>
                <w:kern w:val="0"/>
                <w:sz w:val="20"/>
                <w:szCs w:val="20"/>
                <w:highlight w:val="none"/>
                <w:lang w:bidi="ar"/>
              </w:rPr>
              <w:t>（每套</w:t>
            </w:r>
            <w:r>
              <w:rPr>
                <w:rFonts w:ascii="宋体" w:hAnsi="宋体" w:eastAsia="宋体" w:cs="宋体"/>
                <w:color w:val="auto"/>
                <w:kern w:val="0"/>
                <w:sz w:val="20"/>
                <w:szCs w:val="20"/>
                <w:highlight w:val="none"/>
                <w:lang w:bidi="ar"/>
              </w:rPr>
              <w:t>2把</w:t>
            </w:r>
            <w:r>
              <w:rPr>
                <w:rFonts w:hint="eastAsia" w:ascii="宋体" w:hAnsi="宋体" w:eastAsia="宋体" w:cs="宋体"/>
                <w:color w:val="auto"/>
                <w:kern w:val="0"/>
                <w:sz w:val="20"/>
                <w:szCs w:val="20"/>
                <w:highlight w:val="none"/>
                <w:lang w:bidi="ar"/>
              </w:rPr>
              <w:t>）</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1.网布：甄选透气网布</w:t>
            </w:r>
            <w:r>
              <w:rPr>
                <w:rFonts w:hint="eastAsia" w:ascii="宋体" w:hAnsi="宋体" w:eastAsia="宋体" w:cs="宋体"/>
                <w:color w:val="auto"/>
                <w:kern w:val="0"/>
                <w:sz w:val="20"/>
                <w:szCs w:val="20"/>
                <w:highlight w:val="none"/>
                <w:lang w:bidi="ar"/>
              </w:rPr>
              <w:t>，框架：工程环保</w:t>
            </w:r>
            <w:r>
              <w:rPr>
                <w:rFonts w:ascii="宋体" w:hAnsi="宋体" w:eastAsia="宋体" w:cs="宋体"/>
                <w:color w:val="auto"/>
                <w:kern w:val="0"/>
                <w:sz w:val="20"/>
                <w:szCs w:val="20"/>
                <w:highlight w:val="none"/>
                <w:lang w:bidi="ar"/>
              </w:rPr>
              <w:t>PP材质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2.座包：海绵，符合GB /T 10802-2023《通用软质聚醚型聚氨酯泡沫塑料》标准，回弹率≥55%，拉伸强度≥160KPa，密度≥60kg/m³</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3.底盘：多功能调节底盘</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4.气压棒：采用优质气压棒，升降自如，气弹簧经</w:t>
            </w:r>
            <w:r>
              <w:rPr>
                <w:rFonts w:hint="eastAsia" w:ascii="宋体" w:hAnsi="宋体" w:eastAsia="宋体" w:cs="宋体"/>
                <w:color w:val="auto"/>
                <w:kern w:val="0"/>
                <w:sz w:val="20"/>
                <w:szCs w:val="20"/>
                <w:highlight w:val="none"/>
                <w:lang w:bidi="ar"/>
              </w:rPr>
              <w:t>耐久性</w:t>
            </w:r>
            <w:r>
              <w:rPr>
                <w:rFonts w:ascii="宋体" w:hAnsi="宋体" w:eastAsia="宋体" w:cs="宋体"/>
                <w:color w:val="auto"/>
                <w:kern w:val="0"/>
                <w:sz w:val="20"/>
                <w:szCs w:val="20"/>
                <w:highlight w:val="none"/>
                <w:lang w:bidi="ar"/>
              </w:rPr>
              <w:t>试验</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5.尼龙脚架PU脚轮，结实耐用，符合人体工学原理</w:t>
            </w:r>
          </w:p>
          <w:p>
            <w:pPr>
              <w:widowControl/>
              <w:shd w:val="clear"/>
              <w:spacing w:after="0"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6.座板和衬垫料不得使用脏、旧、回收材料。</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57</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讲桌</w:t>
            </w:r>
          </w:p>
          <w:p>
            <w:pPr>
              <w:pStyle w:val="14"/>
              <w:shd w:val="clear"/>
              <w:ind w:firstLine="0" w:firstLineChars="0"/>
              <w:rPr>
                <w:color w:val="auto"/>
                <w:highlight w:val="none"/>
              </w:rPr>
            </w:pPr>
            <w:r>
              <w:rPr>
                <w:color w:val="auto"/>
                <w:highlight w:val="none"/>
              </w:rPr>
              <w:drawing>
                <wp:inline distT="0" distB="0" distL="0" distR="0">
                  <wp:extent cx="720090" cy="1280160"/>
                  <wp:effectExtent l="0" t="0" r="11430" b="0"/>
                  <wp:docPr id="385867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6766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720090" cy="1280160"/>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1054100" cy="1056005"/>
                  <wp:effectExtent l="0" t="0" r="1270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1"/>
                          <a:stretch>
                            <a:fillRect/>
                          </a:stretch>
                        </pic:blipFill>
                        <pic:spPr>
                          <a:xfrm>
                            <a:off x="0" y="0"/>
                            <a:ext cx="1054100" cy="1056005"/>
                          </a:xfrm>
                          <a:prstGeom prst="rect">
                            <a:avLst/>
                          </a:prstGeom>
                          <a:noFill/>
                          <a:ln>
                            <a:noFill/>
                          </a:ln>
                        </pic:spPr>
                      </pic:pic>
                    </a:graphicData>
                  </a:graphic>
                </wp:inline>
              </w:drawing>
            </w:r>
          </w:p>
          <w:p>
            <w:pPr>
              <w:pStyle w:val="14"/>
              <w:shd w:val="clear"/>
              <w:ind w:firstLine="0" w:firstLineChars="0"/>
              <w:rPr>
                <w:color w:val="auto"/>
                <w:highlight w:val="none"/>
              </w:rPr>
            </w:pPr>
            <w:r>
              <w:rPr>
                <w:color w:val="auto"/>
                <w:highlight w:val="none"/>
              </w:rPr>
              <w:drawing>
                <wp:inline distT="0" distB="0" distL="114300" distR="114300">
                  <wp:extent cx="1233805" cy="1151255"/>
                  <wp:effectExtent l="0" t="0" r="635" b="698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2"/>
                          <a:stretch>
                            <a:fillRect/>
                          </a:stretch>
                        </pic:blipFill>
                        <pic:spPr>
                          <a:xfrm>
                            <a:off x="0" y="0"/>
                            <a:ext cx="1233805" cy="1151255"/>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规格1200mm×500mm×750mm  </w:t>
            </w:r>
            <w:r>
              <w:rPr>
                <w:rFonts w:hint="eastAsia" w:ascii="宋体" w:hAnsi="宋体" w:eastAsia="宋体" w:cs="宋体"/>
                <w:color w:val="auto"/>
                <w:kern w:val="0"/>
                <w:sz w:val="20"/>
                <w:szCs w:val="20"/>
                <w:highlight w:val="none"/>
                <w:lang w:bidi="ar"/>
              </w:rPr>
              <w:t>文件柜：390×500×600mm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1.基材：采用优质环保中密度纤维板，板材厚度不小于18mm；甲醛释放量低于9.0mg/100g，符合国家标准</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2.面材：贴面采用AAA级0.6mm胡桃木木皮，经防潮、防虫、防腐处理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bidi="ar"/>
              </w:rPr>
              <w:t>桌架：40mm×40mm方管，2.0mm厚钢制桌架</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w:t>
            </w:r>
            <w:r>
              <w:rPr>
                <w:rFonts w:hint="eastAsia" w:ascii="宋体" w:hAnsi="宋体" w:eastAsia="宋体" w:cs="宋体"/>
                <w:color w:val="auto"/>
                <w:kern w:val="0"/>
                <w:sz w:val="20"/>
                <w:szCs w:val="20"/>
                <w:highlight w:val="none"/>
                <w:lang w:bidi="ar"/>
              </w:rPr>
              <w:t>挡板：高度60cm，超出桌面高度10cm,厚2cm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5.文件柜：三格推拉型，带锁，底部带轮</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6.油漆：油漆采用优质漆，挥发性有机化合物（V0C）含量650/L，色泽均匀</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7.工艺：（1）人造板件均双饰面、封四边，不可视部位全部封边（2）2mm厚同色PVC封边，封边严密、平整、无脱胶、表面无胶渍（3）五金件连接，板内预埋尼龙螺母的方式，确保使用寿命更长。桌面开φ60线盒孔，配线盒盖（4）成品外表与封边的倒棱圆角，边缘平整，光滑</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90</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按教室数量</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158"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文件柜</w:t>
            </w:r>
          </w:p>
          <w:p>
            <w:pPr>
              <w:pStyle w:val="14"/>
              <w:shd w:val="clear"/>
              <w:ind w:firstLine="0" w:firstLineChars="0"/>
              <w:jc w:val="center"/>
              <w:rPr>
                <w:color w:val="auto"/>
                <w:highlight w:val="none"/>
              </w:rPr>
            </w:pPr>
            <w:r>
              <w:rPr>
                <w:rFonts w:hint="eastAsia" w:ascii="宋体" w:hAnsi="宋体" w:eastAsia="方正仿宋简体"/>
                <w:color w:val="auto"/>
                <w:kern w:val="0"/>
                <w:sz w:val="24"/>
                <w:highlight w:val="none"/>
              </w:rPr>
              <w:drawing>
                <wp:inline distT="0" distB="0" distL="0" distR="0">
                  <wp:extent cx="788035" cy="1471930"/>
                  <wp:effectExtent l="0" t="0" r="12065" b="13970"/>
                  <wp:docPr id="13" name="图片 13" descr="1646046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6046623(1)"/>
                          <pic:cNvPicPr>
                            <a:picLocks noChangeAspect="1"/>
                          </pic:cNvPicPr>
                        </pic:nvPicPr>
                        <pic:blipFill>
                          <a:blip r:embed="rId12" cstate="print"/>
                          <a:stretch>
                            <a:fillRect/>
                          </a:stretch>
                        </pic:blipFill>
                        <pic:spPr>
                          <a:xfrm flipH="1">
                            <a:off x="0" y="0"/>
                            <a:ext cx="788035" cy="1471930"/>
                          </a:xfrm>
                          <a:prstGeom prst="rect">
                            <a:avLst/>
                          </a:prstGeom>
                        </pic:spPr>
                      </pic:pic>
                    </a:graphicData>
                  </a:graphic>
                </wp:inline>
              </w:drawing>
            </w:r>
          </w:p>
        </w:tc>
        <w:tc>
          <w:tcPr>
            <w:tcW w:w="2539"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ascii="宋体" w:hAnsi="宋体" w:eastAsia="宋体" w:cs="宋体"/>
                <w:color w:val="auto"/>
                <w:sz w:val="20"/>
                <w:szCs w:val="20"/>
                <w:highlight w:val="none"/>
                <w:lang w:bidi="ar"/>
              </w:rPr>
              <w:t>尺寸：900</w:t>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400</w:t>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2000mm</w:t>
            </w:r>
            <w:r>
              <w:rPr>
                <w:rFonts w:ascii="宋体" w:hAnsi="宋体" w:eastAsia="宋体" w:cs="宋体"/>
                <w:color w:val="auto"/>
                <w:sz w:val="20"/>
                <w:szCs w:val="20"/>
                <w:highlight w:val="none"/>
                <w:lang w:bidi="ar"/>
              </w:rPr>
              <w:br w:type="textWrapping"/>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1.板材：选用E1级</w:t>
            </w:r>
            <w:r>
              <w:rPr>
                <w:rFonts w:hint="eastAsia" w:ascii="宋体" w:hAnsi="宋体" w:eastAsia="宋体" w:cs="宋体"/>
                <w:color w:val="auto"/>
                <w:sz w:val="20"/>
                <w:szCs w:val="20"/>
                <w:highlight w:val="none"/>
                <w:lang w:bidi="ar"/>
              </w:rPr>
              <w:t>优质环保</w:t>
            </w:r>
            <w:r>
              <w:rPr>
                <w:rFonts w:ascii="宋体" w:hAnsi="宋体" w:eastAsia="宋体" w:cs="宋体"/>
                <w:color w:val="auto"/>
                <w:sz w:val="20"/>
                <w:szCs w:val="20"/>
                <w:highlight w:val="none"/>
                <w:lang w:bidi="ar"/>
              </w:rPr>
              <w:t>三聚氰胺板，贴面平整，无起泡、坑凹，所有板材均经过防虫、防霉化学处理，强度高、刚性好、不变形、比重合理，符合国家环保要求，</w:t>
            </w:r>
            <w:r>
              <w:rPr>
                <w:rFonts w:hint="eastAsia" w:ascii="宋体" w:hAnsi="宋体" w:eastAsia="宋体" w:cs="宋体"/>
                <w:color w:val="auto"/>
                <w:sz w:val="20"/>
                <w:szCs w:val="20"/>
                <w:highlight w:val="none"/>
                <w:lang w:bidi="ar"/>
              </w:rPr>
              <w:t>承重板</w:t>
            </w:r>
            <w:r>
              <w:rPr>
                <w:rFonts w:ascii="宋体" w:hAnsi="宋体" w:eastAsia="宋体" w:cs="宋体"/>
                <w:color w:val="auto"/>
                <w:sz w:val="20"/>
                <w:szCs w:val="20"/>
                <w:highlight w:val="none"/>
                <w:lang w:bidi="ar"/>
              </w:rPr>
              <w:t>厚度≥25mm，其余厚度≥18mm，表面耐香烟灼烧达到4级</w:t>
            </w:r>
            <w:r>
              <w:rPr>
                <w:rFonts w:hint="eastAsia" w:ascii="宋体" w:hAnsi="宋体" w:eastAsia="宋体" w:cs="宋体"/>
                <w:color w:val="auto"/>
                <w:sz w:val="20"/>
                <w:szCs w:val="20"/>
                <w:highlight w:val="none"/>
                <w:lang w:bidi="ar"/>
              </w:rPr>
              <w:t>或以</w:t>
            </w:r>
            <w:r>
              <w:rPr>
                <w:rFonts w:ascii="宋体" w:hAnsi="宋体" w:eastAsia="宋体" w:cs="宋体"/>
                <w:color w:val="auto"/>
                <w:sz w:val="20"/>
                <w:szCs w:val="20"/>
                <w:highlight w:val="none"/>
                <w:lang w:bidi="ar"/>
              </w:rPr>
              <w:t>上，表面耐污染腐蚀达到4级或以上，甲醛释放量≤0.04mg/m³，总挥发性有机物（TVOC</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≤0.01mg/㎡·h</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2.五金件：采用优质品牌铰链、连接件</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3.结构：四门对开，上玻璃门，下木门，内置不少于4块搁板，柜门配置锁具</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工艺：（1）人造板件均双饰面、封四边</w:t>
            </w:r>
            <w:r>
              <w:rPr>
                <w:rFonts w:hint="eastAsia" w:ascii="宋体" w:hAnsi="宋体" w:eastAsia="宋体" w:cs="宋体"/>
                <w:color w:val="auto"/>
                <w:sz w:val="20"/>
                <w:szCs w:val="20"/>
                <w:highlight w:val="none"/>
                <w:lang w:bidi="ar"/>
              </w:rPr>
              <w:t>，不可视部位全部封边</w:t>
            </w:r>
            <w:r>
              <w:rPr>
                <w:rFonts w:ascii="宋体" w:hAnsi="宋体" w:eastAsia="宋体" w:cs="宋体"/>
                <w:color w:val="auto"/>
                <w:sz w:val="20"/>
                <w:szCs w:val="20"/>
                <w:highlight w:val="none"/>
                <w:lang w:bidi="ar"/>
              </w:rPr>
              <w:t>（2）2mm厚同色PVC封边，封边严密、平整、无脱胶、表面无胶渍（3）五金件连接，板内预埋尼龙螺母的方式，确保使用寿命更长</w:t>
            </w:r>
          </w:p>
        </w:tc>
        <w:tc>
          <w:tcPr>
            <w:tcW w:w="291"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104</w:t>
            </w:r>
          </w:p>
        </w:tc>
        <w:tc>
          <w:tcPr>
            <w:tcW w:w="436"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教师办公使用</w:t>
            </w:r>
          </w:p>
        </w:tc>
      </w:tr>
      <w:tr>
        <w:tblPrEx>
          <w:tblCellMar>
            <w:top w:w="0" w:type="dxa"/>
            <w:left w:w="108" w:type="dxa"/>
            <w:bottom w:w="0" w:type="dxa"/>
            <w:right w:w="108" w:type="dxa"/>
          </w:tblCellMar>
        </w:tblPrEx>
        <w:trPr>
          <w:trHeight w:val="567" w:hRule="atLeast"/>
        </w:trPr>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158" w:type="pct"/>
            <w:tcBorders>
              <w:top w:val="single" w:color="auto" w:sz="4" w:space="0"/>
              <w:left w:val="single" w:color="auto" w:sz="4" w:space="0"/>
              <w:bottom w:val="single" w:color="auto"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校长、书记办公桌椅</w:t>
            </w:r>
          </w:p>
          <w:p>
            <w:pPr>
              <w:widowControl/>
              <w:shd w:val="clear"/>
              <w:jc w:val="center"/>
              <w:textAlignment w:val="center"/>
              <w:rPr>
                <w:rFonts w:ascii="宋体" w:hAnsi="宋体" w:eastAsia="宋体" w:cs="宋体"/>
                <w:color w:val="auto"/>
                <w:sz w:val="20"/>
                <w:szCs w:val="20"/>
                <w:highlight w:val="none"/>
              </w:rPr>
            </w:pPr>
            <w:r>
              <w:rPr>
                <w:color w:val="auto"/>
                <w:highlight w:val="none"/>
              </w:rPr>
              <w:drawing>
                <wp:inline distT="0" distB="0" distL="114300" distR="114300">
                  <wp:extent cx="2449195" cy="1837055"/>
                  <wp:effectExtent l="0" t="0" r="4445" b="6985"/>
                  <wp:docPr id="1061565806" name="图片 1061565806" descr="d5e107b16638f40a028bb014c4f7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65806" name="图片 1061565806" descr="d5e107b16638f40a028bb014c4f7aac"/>
                          <pic:cNvPicPr>
                            <a:picLocks noChangeAspect="1"/>
                          </pic:cNvPicPr>
                        </pic:nvPicPr>
                        <pic:blipFill>
                          <a:blip r:embed="rId43"/>
                          <a:stretch>
                            <a:fillRect/>
                          </a:stretch>
                        </pic:blipFill>
                        <pic:spPr>
                          <a:xfrm>
                            <a:off x="0" y="0"/>
                            <a:ext cx="2449195" cy="1837055"/>
                          </a:xfrm>
                          <a:prstGeom prst="rect">
                            <a:avLst/>
                          </a:prstGeom>
                        </pic:spPr>
                      </pic:pic>
                    </a:graphicData>
                  </a:graphic>
                </wp:inline>
              </w:drawing>
            </w:r>
            <w:r>
              <w:rPr>
                <w:color w:val="auto"/>
                <w:highlight w:val="none"/>
              </w:rPr>
              <w:drawing>
                <wp:inline distT="0" distB="0" distL="114300" distR="114300">
                  <wp:extent cx="2524125" cy="1745615"/>
                  <wp:effectExtent l="0" t="0" r="5715" b="6985"/>
                  <wp:docPr id="342191409" name="图片 342191409" descr="0ce3e6fdaec1f00313cc95659f3f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91409" name="图片 342191409" descr="0ce3e6fdaec1f00313cc95659f3fe34"/>
                          <pic:cNvPicPr>
                            <a:picLocks noChangeAspect="1"/>
                          </pic:cNvPicPr>
                        </pic:nvPicPr>
                        <pic:blipFill>
                          <a:blip r:embed="rId44"/>
                          <a:stretch>
                            <a:fillRect/>
                          </a:stretch>
                        </pic:blipFill>
                        <pic:spPr>
                          <a:xfrm>
                            <a:off x="0" y="0"/>
                            <a:ext cx="2524125" cy="1745615"/>
                          </a:xfrm>
                          <a:prstGeom prst="rect">
                            <a:avLst/>
                          </a:prstGeom>
                        </pic:spPr>
                      </pic:pic>
                    </a:graphicData>
                  </a:graphic>
                </wp:inline>
              </w:drawing>
            </w:r>
            <w:r>
              <w:rPr>
                <w:color w:val="auto"/>
                <w:highlight w:val="none"/>
              </w:rPr>
              <w:drawing>
                <wp:inline distT="0" distB="0" distL="114300" distR="114300">
                  <wp:extent cx="2513330" cy="1884680"/>
                  <wp:effectExtent l="0" t="0" r="1270" b="5080"/>
                  <wp:docPr id="2146348656" name="图片 2146348656" descr="1e1f292d989c0bf207e173fe862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8656" name="图片 2146348656" descr="1e1f292d989c0bf207e173fe8626111"/>
                          <pic:cNvPicPr>
                            <a:picLocks noChangeAspect="1"/>
                          </pic:cNvPicPr>
                        </pic:nvPicPr>
                        <pic:blipFill>
                          <a:blip r:embed="rId45"/>
                          <a:stretch>
                            <a:fillRect/>
                          </a:stretch>
                        </pic:blipFill>
                        <pic:spPr>
                          <a:xfrm>
                            <a:off x="0" y="0"/>
                            <a:ext cx="2513330" cy="1884680"/>
                          </a:xfrm>
                          <a:prstGeom prst="rect">
                            <a:avLst/>
                          </a:prstGeom>
                        </pic:spPr>
                      </pic:pic>
                    </a:graphicData>
                  </a:graphic>
                </wp:inline>
              </w:drawing>
            </w:r>
          </w:p>
        </w:tc>
        <w:tc>
          <w:tcPr>
            <w:tcW w:w="2539" w:type="pct"/>
            <w:tcBorders>
              <w:top w:val="single" w:color="auto" w:sz="4" w:space="0"/>
              <w:left w:val="single" w:color="000000" w:sz="4" w:space="0"/>
              <w:bottom w:val="single" w:color="auto" w:sz="4" w:space="0"/>
              <w:right w:val="single" w:color="auto" w:sz="4" w:space="0"/>
            </w:tcBorders>
            <w:shd w:val="clear" w:color="auto" w:fill="auto"/>
            <w:vAlign w:val="center"/>
          </w:tcPr>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一、桌子</w:t>
            </w:r>
            <w:r>
              <w:rPr>
                <w:rFonts w:ascii="宋体" w:hAnsi="宋体" w:eastAsia="宋体" w:cs="宋体"/>
                <w:color w:val="auto"/>
                <w:sz w:val="20"/>
                <w:szCs w:val="20"/>
                <w:highlight w:val="none"/>
                <w:lang w:bidi="ar"/>
              </w:rPr>
              <w:t>尺寸：</w:t>
            </w:r>
            <w:r>
              <w:rPr>
                <w:rFonts w:hint="eastAsia" w:ascii="宋体" w:hAnsi="宋体" w:eastAsia="宋体" w:cs="宋体"/>
                <w:color w:val="auto"/>
                <w:sz w:val="20"/>
                <w:szCs w:val="20"/>
                <w:highlight w:val="none"/>
                <w:lang w:bidi="ar"/>
              </w:rPr>
              <w:t>18</w:t>
            </w:r>
            <w:r>
              <w:rPr>
                <w:rFonts w:ascii="宋体" w:hAnsi="宋体" w:eastAsia="宋体" w:cs="宋体"/>
                <w:color w:val="auto"/>
                <w:sz w:val="20"/>
                <w:szCs w:val="20"/>
                <w:highlight w:val="none"/>
                <w:lang w:bidi="ar"/>
              </w:rPr>
              <w:t>00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62</w:t>
            </w:r>
            <w:r>
              <w:rPr>
                <w:rFonts w:ascii="宋体" w:hAnsi="宋体" w:eastAsia="宋体" w:cs="宋体"/>
                <w:color w:val="auto"/>
                <w:sz w:val="20"/>
                <w:szCs w:val="20"/>
                <w:highlight w:val="none"/>
                <w:lang w:bidi="ar"/>
              </w:rPr>
              <w:t>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7</w:t>
            </w:r>
            <w:r>
              <w:rPr>
                <w:rFonts w:hint="eastAsia" w:ascii="宋体" w:hAnsi="宋体" w:eastAsia="宋体" w:cs="宋体"/>
                <w:color w:val="auto"/>
                <w:sz w:val="20"/>
                <w:szCs w:val="20"/>
                <w:highlight w:val="none"/>
                <w:lang w:bidi="ar"/>
              </w:rPr>
              <w:t>5</w:t>
            </w:r>
            <w:r>
              <w:rPr>
                <w:rFonts w:ascii="宋体" w:hAnsi="宋体" w:eastAsia="宋体" w:cs="宋体"/>
                <w:color w:val="auto"/>
                <w:sz w:val="20"/>
                <w:szCs w:val="20"/>
                <w:highlight w:val="none"/>
                <w:lang w:bidi="ar"/>
              </w:rPr>
              <w:t>0mm</w:t>
            </w:r>
            <w:r>
              <w:rPr>
                <w:rFonts w:hint="eastAsia" w:ascii="宋体" w:hAnsi="宋体" w:eastAsia="宋体" w:cs="宋体"/>
                <w:color w:val="auto"/>
                <w:sz w:val="20"/>
                <w:szCs w:val="20"/>
                <w:highlight w:val="none"/>
                <w:lang w:bidi="ar"/>
              </w:rPr>
              <w:t>，推柜尺寸420×490×660mm</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#1.</w:t>
            </w:r>
            <w:r>
              <w:rPr>
                <w:rFonts w:ascii="宋体" w:hAnsi="宋体" w:eastAsia="宋体" w:cs="宋体"/>
                <w:color w:val="auto"/>
                <w:sz w:val="20"/>
                <w:szCs w:val="20"/>
                <w:highlight w:val="none"/>
                <w:lang w:bidi="ar"/>
              </w:rPr>
              <w:t>面材：厚度≥0.6mm厚AAA级胡桃木皮，</w:t>
            </w:r>
            <w:r>
              <w:rPr>
                <w:rFonts w:hint="eastAsia" w:ascii="宋体" w:hAnsi="宋体" w:eastAsia="宋体" w:cs="宋体"/>
                <w:color w:val="auto"/>
                <w:sz w:val="20"/>
                <w:szCs w:val="20"/>
                <w:highlight w:val="none"/>
                <w:lang w:bidi="ar"/>
              </w:rPr>
              <w:t>耐刮、耐磨、耐腐蚀、耐高温、不怕烫；</w:t>
            </w:r>
            <w:r>
              <w:rPr>
                <w:rFonts w:ascii="宋体" w:hAnsi="宋体" w:eastAsia="宋体" w:cs="宋体"/>
                <w:color w:val="auto"/>
                <w:sz w:val="20"/>
                <w:szCs w:val="20"/>
                <w:highlight w:val="none"/>
                <w:lang w:bidi="ar"/>
              </w:rPr>
              <w:t>经过防虫防腐处理，耐磨性好，纹理清晰自然，甲醛释放量≤0.5mg/L</w:t>
            </w:r>
            <w:r>
              <w:rPr>
                <w:rFonts w:hint="eastAsia" w:ascii="宋体" w:hAnsi="宋体" w:eastAsia="宋体" w:cs="宋体"/>
                <w:color w:val="auto"/>
                <w:sz w:val="20"/>
                <w:szCs w:val="20"/>
                <w:highlight w:val="none"/>
                <w:lang w:bidi="ar"/>
              </w:rPr>
              <w:t>；压纹采用钢板，浮雕细腻，质感明显；桌面黑色部分是人造岩石色做的拼搭色</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#2.</w:t>
            </w:r>
            <w:r>
              <w:rPr>
                <w:rFonts w:ascii="宋体" w:hAnsi="宋体" w:eastAsia="宋体" w:cs="宋体"/>
                <w:color w:val="auto"/>
                <w:sz w:val="20"/>
                <w:szCs w:val="20"/>
                <w:highlight w:val="none"/>
                <w:lang w:bidi="ar"/>
              </w:rPr>
              <w:t>基材：采用多层板；所有材料均经过防虫、防腐等化学处理甲醛释放量符合国家标准，强度大，尺寸稳定性好，握钉力强，不易变形，甲醛释放量≤0.02mg/m³</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3.</w:t>
            </w:r>
            <w:r>
              <w:rPr>
                <w:rFonts w:ascii="宋体" w:hAnsi="宋体" w:eastAsia="宋体" w:cs="宋体"/>
                <w:color w:val="auto"/>
                <w:sz w:val="20"/>
                <w:szCs w:val="20"/>
                <w:highlight w:val="none"/>
                <w:lang w:bidi="ar"/>
              </w:rPr>
              <w:t>油漆：采用环保油漆，保证产品光泽、平整、纹理清晰、环保</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五金件：采用优质品牌铰链、</w:t>
            </w:r>
            <w:r>
              <w:rPr>
                <w:rFonts w:hint="eastAsia" w:ascii="宋体" w:hAnsi="宋体" w:eastAsia="宋体" w:cs="宋体"/>
                <w:color w:val="auto"/>
                <w:sz w:val="20"/>
                <w:szCs w:val="20"/>
                <w:highlight w:val="none"/>
                <w:lang w:bidi="ar"/>
              </w:rPr>
              <w:t>阻尼三节轨、</w:t>
            </w:r>
            <w:r>
              <w:rPr>
                <w:rFonts w:ascii="宋体" w:hAnsi="宋体" w:eastAsia="宋体" w:cs="宋体"/>
                <w:color w:val="auto"/>
                <w:sz w:val="20"/>
                <w:szCs w:val="20"/>
                <w:highlight w:val="none"/>
                <w:lang w:bidi="ar"/>
              </w:rPr>
              <w:t>连接件</w:t>
            </w:r>
            <w:r>
              <w:rPr>
                <w:rFonts w:hint="eastAsia" w:ascii="宋体" w:hAnsi="宋体" w:eastAsia="宋体" w:cs="宋体"/>
                <w:color w:val="auto"/>
                <w:sz w:val="20"/>
                <w:szCs w:val="20"/>
                <w:highlight w:val="none"/>
                <w:lang w:bidi="ar"/>
              </w:rPr>
              <w:t>，经过酸洗、磷洗等防锈处理；</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5.工艺：（1）人造板全部双饰面、封四边，不可视部位、走线孔内缘和隐蔽部位全部封边处理。桌面厚不小于25mm.桌架侧板厚18mm（2）人造板两面双贴木皮，均衡油饰，实木封边，转角过渡自然（3）采用环保油漆</w:t>
            </w:r>
            <w:r>
              <w:rPr>
                <w:rFonts w:hint="eastAsia" w:ascii="宋体" w:hAnsi="宋体" w:eastAsia="宋体" w:cs="宋体"/>
                <w:bCs/>
                <w:color w:val="auto"/>
                <w:sz w:val="20"/>
                <w:szCs w:val="20"/>
                <w:highlight w:val="none"/>
              </w:rPr>
              <w:t>（4）推柜配置三联锁</w:t>
            </w:r>
            <w:r>
              <w:rPr>
                <w:rFonts w:hint="eastAsia" w:ascii="宋体" w:hAnsi="宋体" w:eastAsia="宋体" w:cs="宋体"/>
                <w:color w:val="auto"/>
                <w:sz w:val="20"/>
                <w:szCs w:val="20"/>
                <w:highlight w:val="none"/>
              </w:rPr>
              <w:t>（5）五金件连接，板内预埋尼龙螺母的方式，确保使用寿命更长。走线功能：配置国标通用型86模块孔，铝合金拉丝翻盖面板阳极氧化处理，带毛刷</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二、椅子：高背820×690×1150（±35）mm与办公桌配套</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1.钢制椅架，型材厚度≥1.2mm，靠背仰度可自行调节，木质扶手</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2.面料：采用超纤皮覆面，柔软细腻、无色差，透气性强、弹性好，健康环保</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3.曲木板：靠背、坐垫采用15mm多层曲木板热压成型，根据人体工程学原理设计，板材承受压力达300KG，经防潮、防腐、防虫蛀等工艺处理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4.海绵：回弹率≥55%，密度≥60kg/m³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5.气压棒：采用优质气压棒，升降自如，气弹簧锁定在任意位置</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6.椅轮：采用纤维材料一次铸造成型万向脚轮，满足地面使用要求，活动自如，耐磨性及其它理化性能均达到国家标准</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7.座板及衬垫不得使用脏、旧、回收材料</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b w:val="0"/>
                <w:color w:val="auto"/>
                <w:kern w:val="0"/>
                <w:sz w:val="20"/>
                <w:szCs w:val="20"/>
                <w:highlight w:val="none"/>
                <w:lang w:bidi="ar"/>
              </w:rPr>
              <w:t>三、配套长凳</w:t>
            </w:r>
            <w:r>
              <w:rPr>
                <w:rFonts w:ascii="宋体" w:hAnsi="宋体" w:eastAsia="宋体" w:cs="宋体"/>
                <w:b w:val="0"/>
                <w:color w:val="auto"/>
                <w:kern w:val="0"/>
                <w:sz w:val="20"/>
                <w:szCs w:val="20"/>
                <w:highlight w:val="none"/>
                <w:lang w:bidi="ar"/>
              </w:rPr>
              <w:t>1400</w:t>
            </w:r>
            <w:r>
              <w:rPr>
                <w:rFonts w:hint="eastAsia" w:ascii="宋体" w:hAnsi="宋体" w:eastAsia="宋体" w:cs="宋体"/>
                <w:b w:val="0"/>
                <w:color w:val="auto"/>
                <w:kern w:val="0"/>
                <w:sz w:val="20"/>
                <w:szCs w:val="20"/>
                <w:highlight w:val="none"/>
                <w:lang w:bidi="ar"/>
              </w:rPr>
              <w:t>×</w:t>
            </w:r>
            <w:r>
              <w:rPr>
                <w:rFonts w:ascii="宋体" w:hAnsi="宋体" w:eastAsia="宋体" w:cs="宋体"/>
                <w:b w:val="0"/>
                <w:color w:val="auto"/>
                <w:kern w:val="0"/>
                <w:sz w:val="20"/>
                <w:szCs w:val="20"/>
                <w:highlight w:val="none"/>
                <w:lang w:bidi="ar"/>
              </w:rPr>
              <w:t>400</w:t>
            </w:r>
            <w:r>
              <w:rPr>
                <w:rFonts w:hint="eastAsia" w:ascii="宋体" w:hAnsi="宋体" w:eastAsia="宋体" w:cs="宋体"/>
                <w:b w:val="0"/>
                <w:color w:val="auto"/>
                <w:kern w:val="0"/>
                <w:sz w:val="20"/>
                <w:szCs w:val="20"/>
                <w:highlight w:val="none"/>
                <w:lang w:bidi="ar"/>
              </w:rPr>
              <w:t>×</w:t>
            </w:r>
            <w:r>
              <w:rPr>
                <w:rFonts w:ascii="宋体" w:hAnsi="宋体" w:eastAsia="宋体" w:cs="宋体"/>
                <w:b w:val="0"/>
                <w:color w:val="auto"/>
                <w:kern w:val="0"/>
                <w:sz w:val="20"/>
                <w:szCs w:val="20"/>
                <w:highlight w:val="none"/>
                <w:lang w:bidi="ar"/>
              </w:rPr>
              <w:t>450mm</w:t>
            </w:r>
            <w:r>
              <w:rPr>
                <w:rFonts w:hint="eastAsia" w:ascii="宋体" w:hAnsi="宋体" w:eastAsia="宋体" w:cs="宋体"/>
                <w:color w:val="auto"/>
                <w:kern w:val="0"/>
                <w:sz w:val="20"/>
                <w:szCs w:val="20"/>
                <w:highlight w:val="none"/>
                <w:lang w:bidi="ar"/>
              </w:rPr>
              <w:t>与办公桌配套</w:t>
            </w:r>
          </w:p>
          <w:p>
            <w:pPr>
              <w:widowControl/>
              <w:shd w:val="clear"/>
              <w:spacing w:after="0" w:line="279" w:lineRule="auto"/>
              <w:jc w:val="left"/>
              <w:textAlignment w:val="center"/>
              <w:rPr>
                <w:rFonts w:eastAsia="宋体"/>
                <w:color w:val="auto"/>
                <w:highlight w:val="none"/>
                <w:lang w:bidi="ar"/>
              </w:rPr>
            </w:pPr>
            <w:r>
              <w:rPr>
                <w:rFonts w:hint="eastAsia" w:ascii="宋体" w:hAnsi="宋体" w:eastAsia="宋体" w:cs="宋体"/>
                <w:color w:val="auto"/>
                <w:sz w:val="20"/>
                <w:szCs w:val="20"/>
                <w:highlight w:val="none"/>
                <w:lang w:bidi="ar"/>
              </w:rPr>
              <w:t>#1.</w:t>
            </w:r>
            <w:r>
              <w:rPr>
                <w:rFonts w:ascii="宋体" w:hAnsi="宋体" w:eastAsia="宋体" w:cs="宋体"/>
                <w:color w:val="auto"/>
                <w:sz w:val="20"/>
                <w:szCs w:val="20"/>
                <w:highlight w:val="none"/>
                <w:lang w:bidi="ar"/>
              </w:rPr>
              <w:t>面材：厚度≥0.6mm厚AAA级胡桃木皮，</w:t>
            </w:r>
            <w:r>
              <w:rPr>
                <w:rFonts w:hint="eastAsia" w:ascii="宋体" w:hAnsi="宋体" w:eastAsia="宋体" w:cs="宋体"/>
                <w:color w:val="auto"/>
                <w:sz w:val="20"/>
                <w:szCs w:val="20"/>
                <w:highlight w:val="none"/>
                <w:lang w:bidi="ar"/>
              </w:rPr>
              <w:t>耐刮、耐磨、耐腐蚀、耐高温、不怕烫；</w:t>
            </w:r>
            <w:r>
              <w:rPr>
                <w:rFonts w:ascii="宋体" w:hAnsi="宋体" w:eastAsia="宋体" w:cs="宋体"/>
                <w:color w:val="auto"/>
                <w:sz w:val="20"/>
                <w:szCs w:val="20"/>
                <w:highlight w:val="none"/>
                <w:lang w:bidi="ar"/>
              </w:rPr>
              <w:t xml:space="preserve">经过防虫防腐处理，耐磨性好，纹理清晰自然，甲醛释放量≤0.5mg/L </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#2.</w:t>
            </w:r>
            <w:r>
              <w:rPr>
                <w:rFonts w:ascii="宋体" w:hAnsi="宋体" w:eastAsia="宋体" w:cs="宋体"/>
                <w:color w:val="auto"/>
                <w:sz w:val="20"/>
                <w:szCs w:val="20"/>
                <w:highlight w:val="none"/>
                <w:lang w:bidi="ar"/>
              </w:rPr>
              <w:t>基材：采用多层板；所有材料均经过防虫、防腐等化学处理甲醛释放量符合国家标准，强度大，尺寸稳定性好，握钉力强，不易变形，甲醛释放量≤0.02mg/m³</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3.</w:t>
            </w:r>
            <w:r>
              <w:rPr>
                <w:rFonts w:ascii="宋体" w:hAnsi="宋体" w:eastAsia="宋体" w:cs="宋体"/>
                <w:color w:val="auto"/>
                <w:sz w:val="20"/>
                <w:szCs w:val="20"/>
                <w:highlight w:val="none"/>
                <w:lang w:bidi="ar"/>
              </w:rPr>
              <w:t>油漆：采用环保油漆，保证产品光泽、平整、纹理清晰、环保</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五金件：采用优质品牌铰链、</w:t>
            </w:r>
            <w:r>
              <w:rPr>
                <w:rFonts w:hint="eastAsia" w:ascii="宋体" w:hAnsi="宋体" w:eastAsia="宋体" w:cs="宋体"/>
                <w:color w:val="auto"/>
                <w:sz w:val="20"/>
                <w:szCs w:val="20"/>
                <w:highlight w:val="none"/>
                <w:lang w:bidi="ar"/>
              </w:rPr>
              <w:t>阻尼三节轨、</w:t>
            </w:r>
            <w:r>
              <w:rPr>
                <w:rFonts w:ascii="宋体" w:hAnsi="宋体" w:eastAsia="宋体" w:cs="宋体"/>
                <w:color w:val="auto"/>
                <w:sz w:val="20"/>
                <w:szCs w:val="20"/>
                <w:highlight w:val="none"/>
                <w:lang w:bidi="ar"/>
              </w:rPr>
              <w:t>连接件</w:t>
            </w:r>
            <w:r>
              <w:rPr>
                <w:rFonts w:hint="eastAsia" w:ascii="宋体" w:hAnsi="宋体" w:eastAsia="宋体" w:cs="宋体"/>
                <w:color w:val="auto"/>
                <w:sz w:val="20"/>
                <w:szCs w:val="20"/>
                <w:highlight w:val="none"/>
                <w:lang w:bidi="ar"/>
              </w:rPr>
              <w:t>，经过酸洗、磷洗等防锈处理；</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5.工艺：（1）人造板全部双饰面、封四边，不可视部位、走线孔内缘和隐蔽部位全部封边处理。（2）人造板两面双贴木皮，均衡油饰，实木封边，转角过渡自然（3）采用环保油漆（4）五金件连接，板内预埋尼龙螺母的方式，确保使用寿命更长。</w:t>
            </w:r>
          </w:p>
          <w:p>
            <w:pPr>
              <w:widowControl w:val="0"/>
              <w:shd w:val="clear"/>
              <w:jc w:val="both"/>
              <w:textAlignment w:val="auto"/>
              <w:rPr>
                <w:rFonts w:ascii="Times New Roman" w:hAnsi="Times New Roman" w:eastAsia="仿宋_GB2312" w:cs="Times New Roman"/>
                <w:color w:val="auto"/>
                <w:sz w:val="32"/>
                <w:szCs w:val="24"/>
                <w:highlight w:val="none"/>
                <w:lang w:bidi="ar"/>
              </w:rPr>
            </w:pPr>
          </w:p>
        </w:tc>
        <w:tc>
          <w:tcPr>
            <w:tcW w:w="291" w:type="pct"/>
            <w:tcBorders>
              <w:top w:val="single" w:color="auto" w:sz="4" w:space="0"/>
              <w:left w:val="single" w:color="auto"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p>
            <w:pPr>
              <w:widowControl/>
              <w:shd w:val="clear"/>
              <w:jc w:val="center"/>
              <w:textAlignment w:val="center"/>
              <w:rPr>
                <w:rFonts w:ascii="宋体" w:hAnsi="宋体" w:eastAsia="宋体" w:cs="宋体"/>
                <w:color w:val="auto"/>
                <w:sz w:val="20"/>
                <w:szCs w:val="20"/>
                <w:highlight w:val="none"/>
              </w:rPr>
            </w:pPr>
          </w:p>
        </w:tc>
        <w:tc>
          <w:tcPr>
            <w:tcW w:w="290" w:type="pct"/>
            <w:tcBorders>
              <w:top w:val="single" w:color="auto" w:sz="4" w:space="0"/>
              <w:left w:val="single" w:color="000000" w:sz="4" w:space="0"/>
              <w:bottom w:val="single" w:color="auto"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w:t>
            </w:r>
          </w:p>
          <w:p>
            <w:pPr>
              <w:widowControl/>
              <w:shd w:val="clear"/>
              <w:jc w:val="center"/>
              <w:textAlignment w:val="center"/>
              <w:rPr>
                <w:rFonts w:ascii="宋体" w:hAnsi="宋体" w:eastAsia="宋体" w:cs="宋体"/>
                <w:color w:val="auto"/>
                <w:sz w:val="20"/>
                <w:szCs w:val="20"/>
                <w:highlight w:val="none"/>
              </w:rPr>
            </w:pPr>
          </w:p>
        </w:tc>
        <w:tc>
          <w:tcPr>
            <w:tcW w:w="436" w:type="pct"/>
            <w:tcBorders>
              <w:top w:val="single" w:color="auto" w:sz="4" w:space="0"/>
              <w:left w:val="single" w:color="000000" w:sz="4" w:space="0"/>
              <w:bottom w:val="single" w:color="auto" w:sz="4" w:space="0"/>
              <w:right w:val="single" w:color="auto"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校长/书记办公室</w:t>
            </w:r>
          </w:p>
          <w:p>
            <w:pPr>
              <w:widowControl/>
              <w:shd w:val="clear"/>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w:t>
            </w:r>
          </w:p>
        </w:tc>
        <w:tc>
          <w:tcPr>
            <w:tcW w:w="1158"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木制组合柜</w:t>
            </w:r>
          </w:p>
          <w:p>
            <w:pPr>
              <w:pStyle w:val="2"/>
              <w:widowControl/>
              <w:shd w:val="clear"/>
              <w:jc w:val="left"/>
              <w:textAlignment w:val="center"/>
              <w:rPr>
                <w:rFonts w:ascii="宋体" w:hAnsi="宋体" w:eastAsia="宋体" w:cs="宋体"/>
                <w:color w:val="auto"/>
                <w:kern w:val="0"/>
                <w:sz w:val="20"/>
                <w:szCs w:val="20"/>
                <w:highlight w:val="none"/>
                <w:lang w:bidi="ar"/>
              </w:rPr>
            </w:pPr>
            <w:r>
              <w:rPr>
                <w:color w:val="auto"/>
                <w:highlight w:val="none"/>
              </w:rPr>
              <w:drawing>
                <wp:inline distT="0" distB="0" distL="114300" distR="114300">
                  <wp:extent cx="1443990" cy="1530985"/>
                  <wp:effectExtent l="0" t="0" r="3810" b="825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46"/>
                          <a:stretch>
                            <a:fillRect/>
                          </a:stretch>
                        </pic:blipFill>
                        <pic:spPr>
                          <a:xfrm>
                            <a:off x="0" y="0"/>
                            <a:ext cx="1443990" cy="1530985"/>
                          </a:xfrm>
                          <a:prstGeom prst="rect">
                            <a:avLst/>
                          </a:prstGeom>
                          <a:noFill/>
                          <a:ln>
                            <a:noFill/>
                          </a:ln>
                        </pic:spPr>
                      </pic:pic>
                    </a:graphicData>
                  </a:graphic>
                </wp:inline>
              </w:drawing>
            </w:r>
          </w:p>
        </w:tc>
        <w:tc>
          <w:tcPr>
            <w:tcW w:w="2539"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sz w:val="20"/>
                <w:szCs w:val="20"/>
                <w:highlight w:val="none"/>
                <w:lang w:bidi="ar"/>
              </w:rPr>
              <w:t>尺寸：</w:t>
            </w:r>
            <w:r>
              <w:rPr>
                <w:rFonts w:hint="eastAsia" w:ascii="宋体" w:hAnsi="宋体" w:eastAsia="宋体" w:cs="宋体"/>
                <w:color w:val="auto"/>
                <w:sz w:val="20"/>
                <w:szCs w:val="20"/>
                <w:highlight w:val="none"/>
                <w:lang w:bidi="ar"/>
              </w:rPr>
              <w:t>1</w:t>
            </w:r>
            <w:r>
              <w:rPr>
                <w:rFonts w:ascii="宋体" w:hAnsi="宋体" w:eastAsia="宋体" w:cs="宋体"/>
                <w:color w:val="auto"/>
                <w:sz w:val="20"/>
                <w:szCs w:val="20"/>
                <w:highlight w:val="none"/>
                <w:lang w:bidi="ar"/>
              </w:rPr>
              <w:t>0</w:t>
            </w:r>
            <w:r>
              <w:rPr>
                <w:rFonts w:hint="eastAsia" w:ascii="宋体" w:hAnsi="宋体" w:eastAsia="宋体" w:cs="宋体"/>
                <w:color w:val="auto"/>
                <w:sz w:val="20"/>
                <w:szCs w:val="20"/>
                <w:highlight w:val="none"/>
                <w:lang w:bidi="ar"/>
              </w:rPr>
              <w:t>0</w:t>
            </w:r>
            <w:r>
              <w:rPr>
                <w:rFonts w:ascii="宋体" w:hAnsi="宋体" w:eastAsia="宋体" w:cs="宋体"/>
                <w:color w:val="auto"/>
                <w:sz w:val="20"/>
                <w:szCs w:val="20"/>
                <w:highlight w:val="none"/>
                <w:lang w:bidi="ar"/>
              </w:rPr>
              <w:t>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sz w:val="20"/>
                <w:szCs w:val="20"/>
                <w:highlight w:val="none"/>
                <w:lang w:bidi="ar"/>
              </w:rPr>
              <w:t>55</w:t>
            </w:r>
            <w:r>
              <w:rPr>
                <w:rFonts w:ascii="宋体" w:hAnsi="宋体" w:eastAsia="宋体" w:cs="宋体"/>
                <w:color w:val="auto"/>
                <w:sz w:val="20"/>
                <w:szCs w:val="20"/>
                <w:highlight w:val="none"/>
                <w:lang w:bidi="ar"/>
              </w:rPr>
              <w:t>0</w:t>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2000mm</w:t>
            </w:r>
            <w:r>
              <w:rPr>
                <w:rFonts w:ascii="宋体" w:hAnsi="宋体" w:eastAsia="宋体" w:cs="宋体"/>
                <w:color w:val="auto"/>
                <w:sz w:val="20"/>
                <w:szCs w:val="20"/>
                <w:highlight w:val="none"/>
                <w:lang w:bidi="ar"/>
              </w:rPr>
              <w:br w:type="textWrapping"/>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1.板材：</w:t>
            </w:r>
            <w:r>
              <w:rPr>
                <w:rFonts w:hint="eastAsia" w:ascii="宋体" w:hAnsi="宋体" w:eastAsia="宋体" w:cs="宋体"/>
                <w:color w:val="auto"/>
                <w:sz w:val="20"/>
                <w:szCs w:val="20"/>
                <w:highlight w:val="none"/>
                <w:lang w:bidi="ar"/>
              </w:rPr>
              <w:t>板式柜体，采</w:t>
            </w:r>
            <w:r>
              <w:rPr>
                <w:rFonts w:ascii="宋体" w:hAnsi="宋体" w:eastAsia="宋体" w:cs="宋体"/>
                <w:color w:val="auto"/>
                <w:sz w:val="20"/>
                <w:szCs w:val="20"/>
                <w:highlight w:val="none"/>
                <w:lang w:bidi="ar"/>
              </w:rPr>
              <w:t>用E1级</w:t>
            </w:r>
            <w:r>
              <w:rPr>
                <w:rFonts w:hint="eastAsia" w:ascii="宋体" w:hAnsi="宋体" w:eastAsia="宋体" w:cs="宋体"/>
                <w:color w:val="auto"/>
                <w:sz w:val="20"/>
                <w:szCs w:val="20"/>
                <w:highlight w:val="none"/>
                <w:lang w:bidi="ar"/>
              </w:rPr>
              <w:t>优质环保</w:t>
            </w:r>
            <w:r>
              <w:rPr>
                <w:rFonts w:ascii="宋体" w:hAnsi="宋体" w:eastAsia="宋体" w:cs="宋体"/>
                <w:color w:val="auto"/>
                <w:sz w:val="20"/>
                <w:szCs w:val="20"/>
                <w:highlight w:val="none"/>
                <w:lang w:bidi="ar"/>
              </w:rPr>
              <w:t>三聚氰胺板，贴面平整，无起泡、坑凹，所有板材均经过防虫、防霉化学处理，强度高、刚性好、不变形、比重合理，符合国家环保要求，</w:t>
            </w:r>
            <w:r>
              <w:rPr>
                <w:rFonts w:hint="eastAsia" w:ascii="宋体" w:hAnsi="宋体" w:eastAsia="宋体" w:cs="宋体"/>
                <w:color w:val="auto"/>
                <w:sz w:val="20"/>
                <w:szCs w:val="20"/>
                <w:highlight w:val="none"/>
                <w:lang w:bidi="ar"/>
              </w:rPr>
              <w:t>承重板</w:t>
            </w:r>
            <w:r>
              <w:rPr>
                <w:rFonts w:ascii="宋体" w:hAnsi="宋体" w:eastAsia="宋体" w:cs="宋体"/>
                <w:color w:val="auto"/>
                <w:sz w:val="20"/>
                <w:szCs w:val="20"/>
                <w:highlight w:val="none"/>
                <w:lang w:bidi="ar"/>
              </w:rPr>
              <w:t>厚度≥25mm，其余厚度≥18mm，表面耐香烟灼烧达到4级</w:t>
            </w:r>
            <w:r>
              <w:rPr>
                <w:rFonts w:hint="eastAsia" w:ascii="宋体" w:hAnsi="宋体" w:eastAsia="宋体" w:cs="宋体"/>
                <w:color w:val="auto"/>
                <w:sz w:val="20"/>
                <w:szCs w:val="20"/>
                <w:highlight w:val="none"/>
                <w:lang w:bidi="ar"/>
              </w:rPr>
              <w:t>或以</w:t>
            </w:r>
            <w:r>
              <w:rPr>
                <w:rFonts w:ascii="宋体" w:hAnsi="宋体" w:eastAsia="宋体" w:cs="宋体"/>
                <w:color w:val="auto"/>
                <w:sz w:val="20"/>
                <w:szCs w:val="20"/>
                <w:highlight w:val="none"/>
                <w:lang w:bidi="ar"/>
              </w:rPr>
              <w:t>上，表面耐污染腐蚀达到4级或以上，甲醛释放量≤0.04mg/m³，总挥发性有机物（TVOC</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≤0.01mg/㎡·h</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2.五金件：采用优质品牌铰链、连接件</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3.结构：三门对开，上玻璃门（深色玻璃），下木门，内置不少于4块搁板，柜门配置锁具</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工艺：（1）人造板件均双饰面、封四边</w:t>
            </w:r>
            <w:r>
              <w:rPr>
                <w:rFonts w:hint="eastAsia" w:ascii="宋体" w:hAnsi="宋体" w:eastAsia="宋体" w:cs="宋体"/>
                <w:color w:val="auto"/>
                <w:sz w:val="20"/>
                <w:szCs w:val="20"/>
                <w:highlight w:val="none"/>
                <w:lang w:bidi="ar"/>
              </w:rPr>
              <w:t>，不可视部位全部封边</w:t>
            </w:r>
            <w:r>
              <w:rPr>
                <w:rFonts w:ascii="宋体" w:hAnsi="宋体" w:eastAsia="宋体" w:cs="宋体"/>
                <w:color w:val="auto"/>
                <w:sz w:val="20"/>
                <w:szCs w:val="20"/>
                <w:highlight w:val="none"/>
                <w:lang w:bidi="ar"/>
              </w:rPr>
              <w:t>（2）2mm厚同色PVC封边，封边严密、平整、无脱胶、表面无胶渍（3）五金件连接，板内预埋尼龙螺母的方式，确保使用寿命更长</w:t>
            </w:r>
          </w:p>
        </w:tc>
        <w:tc>
          <w:tcPr>
            <w:tcW w:w="29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组</w:t>
            </w:r>
          </w:p>
        </w:tc>
        <w:tc>
          <w:tcPr>
            <w:tcW w:w="29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w:t>
            </w:r>
          </w:p>
        </w:tc>
        <w:tc>
          <w:tcPr>
            <w:tcW w:w="436"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p>
        </w:tc>
      </w:tr>
      <w:tr>
        <w:tblPrEx>
          <w:tblCellMar>
            <w:top w:w="0" w:type="dxa"/>
            <w:left w:w="108" w:type="dxa"/>
            <w:bottom w:w="0" w:type="dxa"/>
            <w:right w:w="108" w:type="dxa"/>
          </w:tblCellMar>
        </w:tblPrEx>
        <w:trPr>
          <w:trHeight w:val="567" w:hRule="atLeast"/>
        </w:trPr>
        <w:tc>
          <w:tcPr>
            <w:tcW w:w="28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w:t>
            </w:r>
          </w:p>
        </w:tc>
        <w:tc>
          <w:tcPr>
            <w:tcW w:w="1158"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木制书柜</w:t>
            </w:r>
          </w:p>
          <w:p>
            <w:pPr>
              <w:widowControl/>
              <w:shd w:val="clear"/>
              <w:jc w:val="left"/>
              <w:textAlignment w:val="center"/>
              <w:rPr>
                <w:rFonts w:ascii="宋体" w:hAnsi="宋体" w:eastAsia="宋体" w:cs="宋体"/>
                <w:color w:val="auto"/>
                <w:kern w:val="0"/>
                <w:sz w:val="20"/>
                <w:szCs w:val="20"/>
                <w:highlight w:val="none"/>
                <w:lang w:bidi="ar"/>
              </w:rPr>
            </w:pPr>
            <w:r>
              <w:rPr>
                <w:color w:val="auto"/>
                <w:highlight w:val="none"/>
              </w:rPr>
              <w:drawing>
                <wp:inline distT="0" distB="0" distL="114300" distR="114300">
                  <wp:extent cx="693420" cy="1292860"/>
                  <wp:effectExtent l="0" t="0" r="7620" b="254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47"/>
                          <a:stretch>
                            <a:fillRect/>
                          </a:stretch>
                        </pic:blipFill>
                        <pic:spPr>
                          <a:xfrm>
                            <a:off x="0" y="0"/>
                            <a:ext cx="693420" cy="1292860"/>
                          </a:xfrm>
                          <a:prstGeom prst="rect">
                            <a:avLst/>
                          </a:prstGeom>
                          <a:noFill/>
                          <a:ln>
                            <a:noFill/>
                          </a:ln>
                        </pic:spPr>
                      </pic:pic>
                    </a:graphicData>
                  </a:graphic>
                </wp:inline>
              </w:drawing>
            </w:r>
          </w:p>
        </w:tc>
        <w:tc>
          <w:tcPr>
            <w:tcW w:w="2539"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sz w:val="20"/>
                <w:szCs w:val="20"/>
                <w:highlight w:val="none"/>
                <w:lang w:bidi="ar"/>
              </w:rPr>
              <w:t>尺寸：</w:t>
            </w:r>
            <w:r>
              <w:rPr>
                <w:rFonts w:hint="eastAsia" w:ascii="宋体" w:hAnsi="宋体" w:eastAsia="宋体" w:cs="宋体"/>
                <w:color w:val="auto"/>
                <w:sz w:val="20"/>
                <w:szCs w:val="20"/>
                <w:highlight w:val="none"/>
                <w:lang w:bidi="ar"/>
              </w:rPr>
              <w:t>180</w:t>
            </w:r>
            <w:r>
              <w:rPr>
                <w:rFonts w:ascii="宋体" w:hAnsi="宋体" w:eastAsia="宋体" w:cs="宋体"/>
                <w:color w:val="auto"/>
                <w:sz w:val="20"/>
                <w:szCs w:val="20"/>
                <w:highlight w:val="none"/>
                <w:lang w:bidi="ar"/>
              </w:rPr>
              <w:t>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sz w:val="20"/>
                <w:szCs w:val="20"/>
                <w:highlight w:val="none"/>
                <w:lang w:bidi="ar"/>
              </w:rPr>
              <w:t>45</w:t>
            </w:r>
            <w:r>
              <w:rPr>
                <w:rFonts w:ascii="宋体" w:hAnsi="宋体" w:eastAsia="宋体" w:cs="宋体"/>
                <w:color w:val="auto"/>
                <w:sz w:val="20"/>
                <w:szCs w:val="20"/>
                <w:highlight w:val="none"/>
                <w:lang w:bidi="ar"/>
              </w:rPr>
              <w:t>0</w:t>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lang w:bidi="ar"/>
              </w:rPr>
              <w:t>1</w:t>
            </w:r>
            <w:r>
              <w:rPr>
                <w:rFonts w:ascii="宋体" w:hAnsi="宋体" w:eastAsia="宋体" w:cs="宋体"/>
                <w:color w:val="auto"/>
                <w:sz w:val="20"/>
                <w:szCs w:val="20"/>
                <w:highlight w:val="none"/>
                <w:lang w:bidi="ar"/>
              </w:rPr>
              <w:t>00mm</w:t>
            </w:r>
            <w:r>
              <w:rPr>
                <w:rFonts w:hint="eastAsia" w:ascii="宋体" w:hAnsi="宋体" w:eastAsia="宋体" w:cs="宋体"/>
                <w:color w:val="auto"/>
                <w:sz w:val="20"/>
                <w:szCs w:val="20"/>
                <w:highlight w:val="none"/>
                <w:lang w:bidi="ar"/>
              </w:rPr>
              <w:t>，定制分格及挡板</w:t>
            </w:r>
            <w:r>
              <w:rPr>
                <w:rFonts w:ascii="宋体" w:hAnsi="宋体" w:eastAsia="宋体" w:cs="宋体"/>
                <w:color w:val="auto"/>
                <w:sz w:val="20"/>
                <w:szCs w:val="20"/>
                <w:highlight w:val="none"/>
                <w:lang w:bidi="ar"/>
              </w:rPr>
              <w:br w:type="textWrapping"/>
            </w:r>
            <w:r>
              <w:rPr>
                <w:rFonts w:hint="eastAsia" w:ascii="宋体" w:hAnsi="宋体" w:eastAsia="宋体" w:cs="宋体"/>
                <w:color w:val="auto"/>
                <w:kern w:val="0"/>
                <w:sz w:val="20"/>
                <w:szCs w:val="20"/>
                <w:highlight w:val="none"/>
                <w:lang w:bidi="ar"/>
              </w:rPr>
              <w:t>#</w:t>
            </w:r>
            <w:r>
              <w:rPr>
                <w:rFonts w:ascii="宋体" w:hAnsi="宋体" w:eastAsia="宋体" w:cs="宋体"/>
                <w:color w:val="auto"/>
                <w:sz w:val="20"/>
                <w:szCs w:val="20"/>
                <w:highlight w:val="none"/>
                <w:lang w:bidi="ar"/>
              </w:rPr>
              <w:t>1.板材：</w:t>
            </w:r>
            <w:r>
              <w:rPr>
                <w:rFonts w:hint="eastAsia" w:ascii="宋体" w:hAnsi="宋体" w:eastAsia="宋体" w:cs="宋体"/>
                <w:color w:val="auto"/>
                <w:sz w:val="20"/>
                <w:szCs w:val="20"/>
                <w:highlight w:val="none"/>
                <w:lang w:bidi="ar"/>
              </w:rPr>
              <w:t>板式柜体，采</w:t>
            </w:r>
            <w:r>
              <w:rPr>
                <w:rFonts w:ascii="宋体" w:hAnsi="宋体" w:eastAsia="宋体" w:cs="宋体"/>
                <w:color w:val="auto"/>
                <w:sz w:val="20"/>
                <w:szCs w:val="20"/>
                <w:highlight w:val="none"/>
                <w:lang w:bidi="ar"/>
              </w:rPr>
              <w:t>用E1级</w:t>
            </w:r>
            <w:r>
              <w:rPr>
                <w:rFonts w:hint="eastAsia" w:ascii="宋体" w:hAnsi="宋体" w:eastAsia="宋体" w:cs="宋体"/>
                <w:color w:val="auto"/>
                <w:sz w:val="20"/>
                <w:szCs w:val="20"/>
                <w:highlight w:val="none"/>
                <w:lang w:bidi="ar"/>
              </w:rPr>
              <w:t>优质环保</w:t>
            </w:r>
            <w:r>
              <w:rPr>
                <w:rFonts w:ascii="宋体" w:hAnsi="宋体" w:eastAsia="宋体" w:cs="宋体"/>
                <w:color w:val="auto"/>
                <w:sz w:val="20"/>
                <w:szCs w:val="20"/>
                <w:highlight w:val="none"/>
                <w:lang w:bidi="ar"/>
              </w:rPr>
              <w:t>三聚氰胺板，贴面平整，无起泡、坑凹，所有板材均经过防虫、防霉化学处理，强度高、刚性好、不变形、比重合理，符合国家环保要求，</w:t>
            </w:r>
            <w:r>
              <w:rPr>
                <w:rFonts w:hint="eastAsia" w:ascii="宋体" w:hAnsi="宋体" w:eastAsia="宋体" w:cs="宋体"/>
                <w:color w:val="auto"/>
                <w:sz w:val="20"/>
                <w:szCs w:val="20"/>
                <w:highlight w:val="none"/>
                <w:lang w:bidi="ar"/>
              </w:rPr>
              <w:t>承重板</w:t>
            </w:r>
            <w:r>
              <w:rPr>
                <w:rFonts w:ascii="宋体" w:hAnsi="宋体" w:eastAsia="宋体" w:cs="宋体"/>
                <w:color w:val="auto"/>
                <w:sz w:val="20"/>
                <w:szCs w:val="20"/>
                <w:highlight w:val="none"/>
                <w:lang w:bidi="ar"/>
              </w:rPr>
              <w:t>厚度≥25mm，其余厚度≥18mm，表面耐香烟灼烧达到4级</w:t>
            </w:r>
            <w:r>
              <w:rPr>
                <w:rFonts w:hint="eastAsia" w:ascii="宋体" w:hAnsi="宋体" w:eastAsia="宋体" w:cs="宋体"/>
                <w:color w:val="auto"/>
                <w:sz w:val="20"/>
                <w:szCs w:val="20"/>
                <w:highlight w:val="none"/>
                <w:lang w:bidi="ar"/>
              </w:rPr>
              <w:t>或以</w:t>
            </w:r>
            <w:r>
              <w:rPr>
                <w:rFonts w:ascii="宋体" w:hAnsi="宋体" w:eastAsia="宋体" w:cs="宋体"/>
                <w:color w:val="auto"/>
                <w:sz w:val="20"/>
                <w:szCs w:val="20"/>
                <w:highlight w:val="none"/>
                <w:lang w:bidi="ar"/>
              </w:rPr>
              <w:t>上，表面耐污染腐蚀达到4级或以上，甲醛释放量≤0.04mg/m³，总挥发性有机物（TVOC</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≤0.01mg/㎡·h</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2.五金件：采用优质品牌铰链、连接件</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3.结构：三门对开，上玻璃门（深色玻璃），下木门，内置不少于4块搁板，柜门配置锁具</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工艺：（1）人造板件均双饰面、封四边</w:t>
            </w:r>
            <w:r>
              <w:rPr>
                <w:rFonts w:hint="eastAsia" w:ascii="宋体" w:hAnsi="宋体" w:eastAsia="宋体" w:cs="宋体"/>
                <w:color w:val="auto"/>
                <w:sz w:val="20"/>
                <w:szCs w:val="20"/>
                <w:highlight w:val="none"/>
                <w:lang w:bidi="ar"/>
              </w:rPr>
              <w:t>，不可视部位全部封边</w:t>
            </w:r>
            <w:r>
              <w:rPr>
                <w:rFonts w:ascii="宋体" w:hAnsi="宋体" w:eastAsia="宋体" w:cs="宋体"/>
                <w:color w:val="auto"/>
                <w:sz w:val="20"/>
                <w:szCs w:val="20"/>
                <w:highlight w:val="none"/>
                <w:lang w:bidi="ar"/>
              </w:rPr>
              <w:t>（2）2mm厚同色PVC封边，封边严密、平整、无脱胶、表面无胶渍（3）五金件连接，板内预埋尼龙螺母的方式，确保使用寿命更长</w:t>
            </w:r>
          </w:p>
        </w:tc>
        <w:tc>
          <w:tcPr>
            <w:tcW w:w="29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组</w:t>
            </w:r>
          </w:p>
        </w:tc>
        <w:tc>
          <w:tcPr>
            <w:tcW w:w="29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w:t>
            </w:r>
          </w:p>
        </w:tc>
        <w:tc>
          <w:tcPr>
            <w:tcW w:w="436"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p>
        </w:tc>
      </w:tr>
      <w:tr>
        <w:tblPrEx>
          <w:tblCellMar>
            <w:top w:w="0" w:type="dxa"/>
            <w:left w:w="108" w:type="dxa"/>
            <w:bottom w:w="0" w:type="dxa"/>
            <w:right w:w="108" w:type="dxa"/>
          </w:tblCellMar>
        </w:tblPrEx>
        <w:trPr>
          <w:trHeight w:val="567" w:hRule="atLeast"/>
        </w:trPr>
        <w:tc>
          <w:tcPr>
            <w:tcW w:w="28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1158"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组合沙发配茶几</w:t>
            </w:r>
          </w:p>
          <w:p>
            <w:pPr>
              <w:pStyle w:val="2"/>
              <w:shd w:val="clear"/>
              <w:rPr>
                <w:color w:val="auto"/>
                <w:highlight w:val="none"/>
              </w:rPr>
            </w:pPr>
            <w:r>
              <w:rPr>
                <w:color w:val="auto"/>
                <w:highlight w:val="none"/>
              </w:rPr>
              <w:drawing>
                <wp:inline distT="0" distB="0" distL="114300" distR="114300">
                  <wp:extent cx="1514475" cy="2082165"/>
                  <wp:effectExtent l="0" t="0" r="9525"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1514475" cy="2082165"/>
                          </a:xfrm>
                          <a:prstGeom prst="rect">
                            <a:avLst/>
                          </a:prstGeom>
                          <a:noFill/>
                          <a:ln>
                            <a:noFill/>
                          </a:ln>
                        </pic:spPr>
                      </pic:pic>
                    </a:graphicData>
                  </a:graphic>
                </wp:inline>
              </w:drawing>
            </w:r>
          </w:p>
          <w:p>
            <w:pPr>
              <w:shd w:val="clear"/>
              <w:rPr>
                <w:color w:val="auto"/>
                <w:highlight w:val="none"/>
              </w:rPr>
            </w:pPr>
            <w:r>
              <w:rPr>
                <w:rFonts w:hint="eastAsia" w:ascii="宋体" w:hAnsi="宋体" w:eastAsia="方正仿宋简体"/>
                <w:color w:val="auto"/>
                <w:sz w:val="24"/>
                <w:highlight w:val="none"/>
              </w:rPr>
              <w:drawing>
                <wp:inline distT="0" distB="0" distL="0" distR="0">
                  <wp:extent cx="1549400" cy="1078865"/>
                  <wp:effectExtent l="0" t="0" r="5080" b="317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9400" cy="1078865"/>
                          </a:xfrm>
                          <a:prstGeom prst="rect">
                            <a:avLst/>
                          </a:prstGeom>
                        </pic:spPr>
                      </pic:pic>
                    </a:graphicData>
                  </a:graphic>
                </wp:inline>
              </w:drawing>
            </w:r>
          </w:p>
        </w:tc>
        <w:tc>
          <w:tcPr>
            <w:tcW w:w="2539"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一、沙发：2+1组合式沙发1680×980×860mm+1080×980×860mm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1.面料：采用优质高档布艺材质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2.海绵：一次成型高密度泡棉，回弹率≥55%，拉伸强度≥160KPa，密度≥60kg/m³，坐感舒适；</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3.曲木板：靠背、座垫采用11.8mm多层曲木板热压成型，甲醛释放量≤0.06mg/m³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4.框架：采用经过特殊干燥处理的实木框架，木材含水率符合国家标准，并经防腐，防虫处理，拼接严密牢固，不易变形，不开裂</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5.油漆：采用环保油漆，采用五底三面的八道油漆涂装工艺，保证产品光泽、平整、纹理清晰、环保</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lang w:bidi="ar"/>
              </w:rPr>
              <w:t>6.衬垫料、木框架不得使用脏、旧、回收材料。木框架表面粗光，不得带树皮。</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二、茶几：规格1200×600×450mm</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#1.基材：选用E1级环保三聚氰胺板，贴面平整，无起泡、坑凹，符合国家环保要求，台面厚度≥25mm，其余厚度为18mm，含水率3.0%~13.0%，甲醛释放量≤0.01mg/m³</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#2.面材：厚度≥0.6mm厚AAA级胡桃木皮，经过防虫防腐处理，耐磨性好，纹理清晰自然，甲醛释放量≤0.5mg/L</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3.所有板材均四周封边，封边厚度为2mm，优质PVC材料，封边牢固平直、无缺口、毛刺自然；PVC封边条：封边条无龟裂、鼓泡现象；甲醛释放量≤0.1mg/L</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4.五金件：采用优质五金配件，五金配件紧密拼接，牢固</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5.桌架：采用优质钢制桌架，方形钢架30mm×30mm，桌架壁厚≥1.5mm，经酸洗、磷化除锈后静电喷塑等工艺处理</w:t>
            </w:r>
          </w:p>
        </w:tc>
        <w:tc>
          <w:tcPr>
            <w:tcW w:w="29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9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436"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校长/书记办公室</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演讲台</w:t>
            </w:r>
          </w:p>
          <w:p>
            <w:pPr>
              <w:pStyle w:val="14"/>
              <w:shd w:val="clear"/>
              <w:ind w:firstLine="0" w:firstLineChars="0"/>
              <w:jc w:val="center"/>
              <w:rPr>
                <w:color w:val="auto"/>
                <w:highlight w:val="none"/>
              </w:rPr>
            </w:pPr>
            <w:r>
              <w:rPr>
                <w:rFonts w:hint="eastAsia" w:ascii="宋体" w:hAnsi="宋体" w:eastAsia="方正仿宋简体"/>
                <w:color w:val="auto"/>
                <w:sz w:val="24"/>
                <w:highlight w:val="none"/>
              </w:rPr>
              <w:drawing>
                <wp:inline distT="0" distB="0" distL="0" distR="0">
                  <wp:extent cx="1478280" cy="2299335"/>
                  <wp:effectExtent l="0" t="0" r="7620" b="5715"/>
                  <wp:docPr id="20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78280" cy="2299335"/>
                          </a:xfrm>
                          <a:prstGeom prst="rect">
                            <a:avLst/>
                          </a:prstGeom>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尺寸：760mm×510mm×1150mm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#1.基材：采用优质E1级环保高密度纤维板，板材厚度1.8CM；甲醛释放量低于9.0mg/100g符合国家标准，含水率≤7.4% （防潮、防虫、防腐处理）</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#2.面材：贴面采用AAA级0.6mm胡桃木木皮，经防潮、防虫、防腐处理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3.油漆：采用优质环保油漆，保证产品色泽均匀，主次分明，木纹清晰，满足E1级环保标准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4.五金配件：采用优质品牌五金件，作防锈、防腐处理，经久耐用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5.成品外表与封边的倒棱圆角，边缘平整，光滑，弧线均匀一致，无加工刀痕</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6.工艺：（1）人造板全部双饰面、封四边，不可视部位、走线孔内缘和隐蔽部位全部封边处理。台面厚不小于25mm.侧板厚18mm（2）人造板两面双贴木皮，均衡油饰，实木封边，转角过渡自然（3）采用环保油漆（4）五金件连接，板内预埋尼龙螺母的方式，确保使用寿命更长</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报告厅使用，礼堂椅按实际面积测算</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color w:val="auto"/>
                <w:highlight w:val="none"/>
                <w:lang w:bidi="ar"/>
              </w:rPr>
            </w:pPr>
            <w:r>
              <w:rPr>
                <w:rFonts w:ascii="宋体" w:hAnsi="宋体" w:eastAsia="宋体" w:cs="宋体"/>
                <w:color w:val="auto"/>
                <w:sz w:val="20"/>
                <w:szCs w:val="20"/>
                <w:highlight w:val="none"/>
                <w:lang w:bidi="ar"/>
              </w:rPr>
              <w:t>主席台桌</w:t>
            </w:r>
          </w:p>
          <w:p>
            <w:pPr>
              <w:pStyle w:val="14"/>
              <w:shd w:val="clear"/>
              <w:ind w:firstLine="0" w:firstLineChars="0"/>
              <w:rPr>
                <w:color w:val="auto"/>
                <w:highlight w:val="none"/>
              </w:rPr>
            </w:pPr>
            <w:r>
              <w:rPr>
                <w:color w:val="auto"/>
                <w:highlight w:val="none"/>
              </w:rPr>
              <w:drawing>
                <wp:inline distT="0" distB="0" distL="114300" distR="114300">
                  <wp:extent cx="1947545" cy="1976755"/>
                  <wp:effectExtent l="0" t="0" r="31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9"/>
                          <a:stretch>
                            <a:fillRect/>
                          </a:stretch>
                        </pic:blipFill>
                        <pic:spPr>
                          <a:xfrm>
                            <a:off x="0" y="0"/>
                            <a:ext cx="1947545" cy="1976755"/>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1500mm×550mm×750mm，可折叠</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#1.基材：采用E1级环保高密度纤维板，板材厚度不小于2.5CM；甲醛释放量低于9.0mg/100g符合国家标准，含水率≤7.4% （防潮、防虫、防腐处理）</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#2.面材：贴面采用AAA级0.6mm胡桃木木皮，经防潮、防虫、防腐处理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3.油漆：采用优质环保油漆，保证产品色泽均匀，主次分明，木纹清晰，满足E1级环保标准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4.配件：采用优质品牌五金件，作防锈、防腐处理，经久耐用；旋钮式折叠，操作简便，带锁定功能万向轮</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5.桌架：钢制桌架，结构稳固，壁厚不小于1.5mm</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6.工艺：（1）人造板全部双饰面、封四边，不可视部位、走线孔内缘和隐蔽部位全部封边处理（2）人造板两面双贴木皮，均衡油饰，实木封边，转角过渡自然（3）采用环保油漆（4）五金件连接，板内预埋尼龙螺母的方式，确保使用寿命更长</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b w:val="0"/>
                <w:bCs/>
                <w:color w:val="auto"/>
                <w:kern w:val="0"/>
                <w:sz w:val="20"/>
                <w:szCs w:val="20"/>
                <w:highlight w:val="none"/>
                <w:lang w:bidi="ar"/>
              </w:rPr>
              <w:t>报告椅</w:t>
            </w:r>
          </w:p>
          <w:p>
            <w:pPr>
              <w:pStyle w:val="2"/>
              <w:shd w:val="clear"/>
              <w:rPr>
                <w:color w:val="auto"/>
                <w:highlight w:val="none"/>
              </w:rPr>
            </w:pPr>
            <w:r>
              <w:rPr>
                <w:b w:val="0"/>
                <w:color w:val="auto"/>
                <w:highlight w:val="none"/>
              </w:rPr>
              <w:drawing>
                <wp:inline distT="0" distB="0" distL="114300" distR="114300">
                  <wp:extent cx="630555" cy="911225"/>
                  <wp:effectExtent l="0" t="0" r="9525" b="317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50"/>
                          <a:stretch>
                            <a:fillRect/>
                          </a:stretch>
                        </pic:blipFill>
                        <pic:spPr>
                          <a:xfrm>
                            <a:off x="0" y="0"/>
                            <a:ext cx="630555" cy="911225"/>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尺寸：500×500×800mm（坐高450mm）</w:t>
            </w:r>
          </w:p>
          <w:p>
            <w:pPr>
              <w:widowControl/>
              <w:numPr>
                <w:ilvl w:val="255"/>
                <w:numId w:val="0"/>
              </w:numPr>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r>
              <w:rPr>
                <w:rFonts w:hint="eastAsia" w:ascii="宋体" w:hAnsi="宋体" w:eastAsia="宋体" w:cs="宋体"/>
                <w:color w:val="auto"/>
                <w:kern w:val="2"/>
                <w:sz w:val="20"/>
                <w:szCs w:val="20"/>
                <w:highlight w:val="none"/>
                <w:lang w:bidi="ar"/>
              </w:rPr>
              <w:t>一</w:t>
            </w:r>
            <w:r>
              <w:rPr>
                <w:rFonts w:hint="eastAsia" w:ascii="宋体" w:hAnsi="宋体" w:eastAsia="宋体" w:cs="宋体"/>
                <w:color w:val="auto"/>
                <w:kern w:val="0"/>
                <w:sz w:val="20"/>
                <w:szCs w:val="20"/>
                <w:highlight w:val="none"/>
                <w:lang w:bidi="ar"/>
              </w:rPr>
              <w:t>级优质PP聚乙烯注塑一次成型，外观光泽润滑无接口</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2.椅脚有防滑耐磨脚垫，结实稳固，承重不小于150kg</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24</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礼堂椅</w:t>
            </w:r>
          </w:p>
          <w:p>
            <w:pPr>
              <w:pStyle w:val="14"/>
              <w:shd w:val="clear"/>
              <w:ind w:firstLine="0" w:firstLineChars="0"/>
              <w:rPr>
                <w:color w:val="auto"/>
                <w:highlight w:val="none"/>
              </w:rPr>
            </w:pPr>
            <w:r>
              <w:rPr>
                <w:color w:val="auto"/>
                <w:highlight w:val="none"/>
              </w:rPr>
              <w:drawing>
                <wp:inline distT="0" distB="0" distL="114300" distR="114300">
                  <wp:extent cx="1055370" cy="1621790"/>
                  <wp:effectExtent l="0" t="0" r="11430" b="889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51"/>
                          <a:stretch>
                            <a:fillRect/>
                          </a:stretch>
                        </pic:blipFill>
                        <pic:spPr>
                          <a:xfrm>
                            <a:off x="0" y="0"/>
                            <a:ext cx="1055370" cy="1621790"/>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topLinePunct/>
              <w:spacing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中心距：565mm；高度：1000mm；深度：710mm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#1.背/座外壳为17mm硬木多层板，油漆颜色可任选</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2.用PU泡棉制成（冷泡定型），密度≥46kg/m³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3.脚架主要构件为1.6mm优质冷轧钢，磷化喷塑处理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4.面料为毛麻抗污防褪色</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5.扶手为榉木实木扶手</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6.座垫翻起为气杆阻尼慢回弹</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7.膨胀螺丝固定到地面，椅子全套螺丝多备3%配齐</w:t>
            </w:r>
          </w:p>
          <w:p>
            <w:pPr>
              <w:shd w:val="clear"/>
              <w:topLinePunct/>
              <w:spacing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8.座板、衬垫料不得使用脏、旧、回收材料</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240</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办公桌</w:t>
            </w:r>
          </w:p>
          <w:p>
            <w:pPr>
              <w:pStyle w:val="14"/>
              <w:shd w:val="clear"/>
              <w:ind w:firstLine="0" w:firstLineChars="0"/>
              <w:rPr>
                <w:color w:val="auto"/>
                <w:highlight w:val="none"/>
              </w:rPr>
            </w:pPr>
            <w:r>
              <w:rPr>
                <w:rFonts w:hint="eastAsia" w:ascii="宋体" w:hAnsi="宋体" w:eastAsia="方正仿宋简体"/>
                <w:color w:val="auto"/>
                <w:sz w:val="24"/>
                <w:highlight w:val="none"/>
              </w:rPr>
              <w:drawing>
                <wp:inline distT="0" distB="0" distL="0" distR="0">
                  <wp:extent cx="1836420" cy="1035050"/>
                  <wp:effectExtent l="0" t="0" r="11430" b="1270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836420" cy="1035050"/>
                          </a:xfrm>
                          <a:prstGeom prst="rect">
                            <a:avLst/>
                          </a:prstGeom>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ascii="宋体" w:hAnsi="宋体" w:eastAsia="宋体" w:cs="宋体"/>
                <w:color w:val="auto"/>
                <w:sz w:val="20"/>
                <w:szCs w:val="20"/>
                <w:highlight w:val="none"/>
                <w:lang w:bidi="ar"/>
              </w:rPr>
              <w:t>尺寸：1400mm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700mm</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760mm</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桌面板材采用≥25mm厚优质E</w:t>
            </w:r>
            <w:r>
              <w:rPr>
                <w:rFonts w:hint="eastAsia" w:ascii="宋体" w:hAnsi="宋体" w:eastAsia="宋体" w:cs="宋体"/>
                <w:color w:val="auto"/>
                <w:sz w:val="20"/>
                <w:szCs w:val="20"/>
                <w:highlight w:val="none"/>
                <w:lang w:bidi="ar"/>
              </w:rPr>
              <w:t>1</w:t>
            </w:r>
            <w:r>
              <w:rPr>
                <w:rFonts w:ascii="宋体" w:hAnsi="宋体" w:eastAsia="宋体" w:cs="宋体"/>
                <w:color w:val="auto"/>
                <w:sz w:val="20"/>
                <w:szCs w:val="20"/>
                <w:highlight w:val="none"/>
                <w:lang w:bidi="ar"/>
              </w:rPr>
              <w:t>级环保生态板，耐磨、耐脏、耐高温</w:t>
            </w:r>
            <w:r>
              <w:rPr>
                <w:rFonts w:ascii="宋体" w:hAnsi="宋体" w:eastAsia="宋体" w:cs="宋体"/>
                <w:color w:val="auto"/>
                <w:sz w:val="20"/>
                <w:szCs w:val="20"/>
                <w:highlight w:val="none"/>
                <w:lang w:bidi="ar"/>
              </w:rPr>
              <w:br w:type="textWrapping"/>
            </w:r>
            <w:r>
              <w:rPr>
                <w:rFonts w:ascii="宋体" w:hAnsi="宋体" w:eastAsia="宋体" w:cs="宋体"/>
                <w:color w:val="auto"/>
                <w:sz w:val="20"/>
                <w:szCs w:val="20"/>
                <w:highlight w:val="none"/>
                <w:lang w:bidi="ar"/>
              </w:rPr>
              <w:t>2</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一侧三层抽屉，一侧单开门，中间键盘托设计，抽屉的导轨全拉出式滚珠滑轨（三节），带定位器，锁具采用转杆锁</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值班室和管理员室共14间，根据实际需求采购</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办公椅</w:t>
            </w:r>
          </w:p>
          <w:p>
            <w:pPr>
              <w:pStyle w:val="14"/>
              <w:shd w:val="clear"/>
              <w:ind w:firstLine="0" w:firstLineChars="0"/>
              <w:rPr>
                <w:color w:val="auto"/>
                <w:highlight w:val="none"/>
              </w:rPr>
            </w:pPr>
            <w:r>
              <w:rPr>
                <w:color w:val="auto"/>
                <w:highlight w:val="none"/>
              </w:rPr>
              <w:drawing>
                <wp:inline distT="0" distB="0" distL="114300" distR="114300">
                  <wp:extent cx="1069975" cy="1249680"/>
                  <wp:effectExtent l="0" t="0" r="15875" b="762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3"/>
                          <a:stretch>
                            <a:fillRect/>
                          </a:stretch>
                        </pic:blipFill>
                        <pic:spPr>
                          <a:xfrm>
                            <a:off x="0" y="0"/>
                            <a:ext cx="1069975" cy="1249680"/>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规格：590mm×620mm×810—890mm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背座均采用优质MC网布，舒适性高，不变形。尼龙+24%玻纤背架，一次成型PP扶手，拉深60mm电镀三级气杆，320电镀铝合金高脚，采用专用5#尼龙风火轮，结实耐用，符合人体工学原理</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座板、衬垫料不得使用脏、旧、回收材料</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单人床</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eastAsia="宋体"/>
                <w:color w:val="auto"/>
                <w:highlight w:val="none"/>
                <w:lang w:bidi="ar"/>
              </w:rPr>
            </w:pPr>
            <w:r>
              <w:rPr>
                <w:rFonts w:ascii="宋体" w:hAnsi="宋体" w:eastAsia="宋体" w:cs="宋体"/>
                <w:color w:val="auto"/>
                <w:sz w:val="20"/>
                <w:szCs w:val="20"/>
                <w:highlight w:val="none"/>
                <w:lang w:bidi="ar"/>
              </w:rPr>
              <w:t>规格为：2000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900mm</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立腿50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50mm方管，壁厚≥1.5mm</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#2.</w:t>
            </w:r>
            <w:r>
              <w:rPr>
                <w:rFonts w:ascii="宋体" w:hAnsi="宋体" w:eastAsia="宋体" w:cs="宋体"/>
                <w:color w:val="auto"/>
                <w:sz w:val="20"/>
                <w:szCs w:val="20"/>
                <w:highlight w:val="none"/>
                <w:lang w:bidi="ar"/>
              </w:rPr>
              <w:t>床边50</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70mm方管，壁厚≥1.5mm</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3.</w:t>
            </w:r>
            <w:r>
              <w:rPr>
                <w:rFonts w:ascii="宋体" w:hAnsi="宋体" w:eastAsia="宋体" w:cs="宋体"/>
                <w:color w:val="auto"/>
                <w:sz w:val="20"/>
                <w:szCs w:val="20"/>
                <w:highlight w:val="none"/>
                <w:lang w:bidi="ar"/>
              </w:rPr>
              <w:t>床边与床架螺丝固定</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4.</w:t>
            </w:r>
            <w:r>
              <w:rPr>
                <w:rFonts w:ascii="宋体" w:hAnsi="宋体" w:eastAsia="宋体" w:cs="宋体"/>
                <w:color w:val="auto"/>
                <w:sz w:val="20"/>
                <w:szCs w:val="20"/>
                <w:highlight w:val="none"/>
                <w:lang w:bidi="ar"/>
              </w:rPr>
              <w:t>床拉撑采用25</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25mm方管，管壁厚度1.2mm，每层不少于6根</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5.</w:t>
            </w:r>
            <w:r>
              <w:rPr>
                <w:rFonts w:ascii="宋体" w:hAnsi="宋体" w:eastAsia="宋体" w:cs="宋体"/>
                <w:color w:val="auto"/>
                <w:sz w:val="20"/>
                <w:szCs w:val="20"/>
                <w:highlight w:val="none"/>
                <w:lang w:bidi="ar"/>
              </w:rPr>
              <w:t>床头拉撑、床头护栏采用25</w:t>
            </w: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25mm方管，管壁厚度1.2mm</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6.</w:t>
            </w:r>
            <w:r>
              <w:rPr>
                <w:rFonts w:ascii="宋体" w:hAnsi="宋体" w:eastAsia="宋体" w:cs="宋体"/>
                <w:color w:val="auto"/>
                <w:sz w:val="20"/>
                <w:szCs w:val="20"/>
                <w:highlight w:val="none"/>
                <w:lang w:bidi="ar"/>
              </w:rPr>
              <w:t>床板20mm优质多层板，密度大、坚实、牢固、可靠</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7.床垫：椰棕床垫，厚度不小于50mm</w:t>
            </w:r>
            <w:r>
              <w:rPr>
                <w:rFonts w:ascii="宋体" w:hAnsi="宋体" w:eastAsia="宋体" w:cs="宋体"/>
                <w:color w:val="auto"/>
                <w:sz w:val="20"/>
                <w:szCs w:val="20"/>
                <w:highlight w:val="none"/>
                <w:lang w:bidi="ar"/>
              </w:rPr>
              <w:br w:type="textWrapping"/>
            </w:r>
            <w:r>
              <w:rPr>
                <w:rFonts w:hint="eastAsia" w:ascii="宋体" w:hAnsi="宋体" w:eastAsia="宋体" w:cs="宋体"/>
                <w:color w:val="auto"/>
                <w:sz w:val="20"/>
                <w:szCs w:val="20"/>
                <w:highlight w:val="none"/>
                <w:lang w:bidi="ar"/>
              </w:rPr>
              <w:t>8.</w:t>
            </w:r>
            <w:r>
              <w:rPr>
                <w:rFonts w:ascii="宋体" w:hAnsi="宋体" w:eastAsia="宋体" w:cs="宋体"/>
                <w:color w:val="auto"/>
                <w:sz w:val="20"/>
                <w:szCs w:val="20"/>
                <w:highlight w:val="none"/>
                <w:lang w:bidi="ar"/>
              </w:rPr>
              <w:t>工艺要求：焊接部分采用高标准熔焊接，表面平整光滑，所有焊</w:t>
            </w:r>
            <w:r>
              <w:rPr>
                <w:rFonts w:hint="eastAsia" w:ascii="宋体" w:hAnsi="宋体" w:eastAsia="宋体" w:cs="宋体"/>
                <w:color w:val="auto"/>
                <w:sz w:val="20"/>
                <w:szCs w:val="20"/>
                <w:highlight w:val="none"/>
                <w:lang w:bidi="ar"/>
              </w:rPr>
              <w:t>点焊</w:t>
            </w:r>
            <w:r>
              <w:rPr>
                <w:rFonts w:ascii="宋体" w:hAnsi="宋体" w:eastAsia="宋体" w:cs="宋体"/>
                <w:color w:val="auto"/>
                <w:sz w:val="20"/>
                <w:szCs w:val="20"/>
                <w:highlight w:val="none"/>
                <w:lang w:bidi="ar"/>
              </w:rPr>
              <w:t>满，无虚焊。整床无毛刺。所有接触地面的钢管套上防滑塑料脚套，床架采用静电喷漆，防锈能力强</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b/>
                <w:color w:val="auto"/>
                <w:sz w:val="22"/>
                <w:szCs w:val="22"/>
                <w:highlight w:val="none"/>
                <w:lang w:bidi="ar"/>
              </w:rPr>
            </w:pPr>
            <w:r>
              <w:rPr>
                <w:rFonts w:ascii="宋体" w:hAnsi="宋体" w:eastAsia="宋体" w:cs="宋体"/>
                <w:b w:val="0"/>
                <w:bCs/>
                <w:color w:val="auto"/>
                <w:sz w:val="22"/>
                <w:szCs w:val="22"/>
                <w:highlight w:val="none"/>
                <w:lang w:bidi="ar"/>
              </w:rPr>
              <w:t>18</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color w:val="auto"/>
                <w:highlight w:val="none"/>
              </w:rPr>
            </w:pPr>
            <w:r>
              <w:rPr>
                <w:rFonts w:ascii="宋体" w:hAnsi="宋体" w:eastAsia="宋体" w:cs="宋体"/>
                <w:bCs/>
                <w:color w:val="auto"/>
                <w:sz w:val="22"/>
                <w:szCs w:val="22"/>
                <w:highlight w:val="none"/>
                <w:lang w:bidi="ar"/>
              </w:rPr>
              <w:t>四人餐桌椅</w:t>
            </w:r>
            <w:r>
              <w:rPr>
                <w:rFonts w:hint="eastAsia" w:ascii="宋体" w:hAnsi="宋体" w:eastAsia="宋体" w:cs="宋体"/>
                <w:color w:val="auto"/>
                <w:kern w:val="0"/>
                <w:sz w:val="28"/>
                <w:szCs w:val="28"/>
                <w:highlight w:val="none"/>
                <w:bdr w:val="single" w:color="000000" w:sz="4" w:space="0"/>
                <w:lang w:bidi="ar"/>
              </w:rPr>
              <w:drawing>
                <wp:inline distT="0" distB="0" distL="0" distR="0">
                  <wp:extent cx="1504950" cy="847725"/>
                  <wp:effectExtent l="0" t="0" r="0" b="9525"/>
                  <wp:docPr id="1261174251" name="图片_3"/>
                  <wp:cNvGraphicFramePr/>
                  <a:graphic xmlns:a="http://schemas.openxmlformats.org/drawingml/2006/main">
                    <a:graphicData uri="http://schemas.openxmlformats.org/drawingml/2006/picture">
                      <pic:pic xmlns:pic="http://schemas.openxmlformats.org/drawingml/2006/picture">
                        <pic:nvPicPr>
                          <pic:cNvPr id="1261174251" name="图片_3"/>
                          <pic:cNvPicPr/>
                        </pic:nvPicPr>
                        <pic:blipFill>
                          <a:blip r:embed="rId54">
                            <a:extLst>
                              <a:ext uri="{28A0092B-C50C-407E-A947-70E740481C1C}">
                                <a14:useLocalDpi xmlns:a14="http://schemas.microsoft.com/office/drawing/2010/main" val="0"/>
                              </a:ext>
                            </a:extLst>
                          </a:blip>
                          <a:stretch>
                            <a:fillRect/>
                          </a:stretch>
                        </pic:blipFill>
                        <pic:spPr>
                          <a:xfrm>
                            <a:off x="0" y="0"/>
                            <a:ext cx="1504950" cy="847725"/>
                          </a:xfrm>
                          <a:prstGeom prst="rect">
                            <a:avLst/>
                          </a:prstGeom>
                          <a:noFill/>
                          <a:ln>
                            <a:noFill/>
                          </a:ln>
                        </pic:spPr>
                      </pic:pic>
                    </a:graphicData>
                  </a:graphic>
                </wp:inline>
              </w:drawing>
            </w:r>
          </w:p>
          <w:p>
            <w:pPr>
              <w:pStyle w:val="2"/>
              <w:widowControl/>
              <w:shd w:val="clear"/>
              <w:jc w:val="left"/>
              <w:textAlignment w:val="center"/>
              <w:rPr>
                <w:rFonts w:ascii="宋体" w:hAnsi="宋体" w:cs="宋体"/>
                <w:b w:val="0"/>
                <w:color w:val="auto"/>
                <w:sz w:val="22"/>
                <w:szCs w:val="22"/>
                <w:highlight w:val="none"/>
                <w:lang w:bidi="ar"/>
              </w:rPr>
            </w:pPr>
            <w:r>
              <w:rPr>
                <w:rFonts w:hint="eastAsia" w:ascii="宋体" w:hAnsi="宋体" w:eastAsia="宋体" w:cs="宋体"/>
                <w:color w:val="auto"/>
                <w:kern w:val="0"/>
                <w:sz w:val="28"/>
                <w:szCs w:val="28"/>
                <w:highlight w:val="none"/>
                <w:bdr w:val="single" w:color="000000" w:sz="4" w:space="0"/>
                <w:lang w:bidi="ar"/>
              </w:rPr>
              <w:drawing>
                <wp:inline distT="0" distB="0" distL="0" distR="0">
                  <wp:extent cx="1173480" cy="822960"/>
                  <wp:effectExtent l="0" t="0" r="7620" b="0"/>
                  <wp:docPr id="827162678" name="图片_4"/>
                  <wp:cNvGraphicFramePr/>
                  <a:graphic xmlns:a="http://schemas.openxmlformats.org/drawingml/2006/main">
                    <a:graphicData uri="http://schemas.openxmlformats.org/drawingml/2006/picture">
                      <pic:pic xmlns:pic="http://schemas.openxmlformats.org/drawingml/2006/picture">
                        <pic:nvPicPr>
                          <pic:cNvPr id="827162678" name="图片_4"/>
                          <pic:cNvPicPr/>
                        </pic:nvPicPr>
                        <pic:blipFill>
                          <a:blip r:embed="rId55">
                            <a:extLst>
                              <a:ext uri="{28A0092B-C50C-407E-A947-70E740481C1C}">
                                <a14:useLocalDpi xmlns:a14="http://schemas.microsoft.com/office/drawing/2010/main" val="0"/>
                              </a:ext>
                            </a:extLst>
                          </a:blip>
                          <a:stretch>
                            <a:fillRect/>
                          </a:stretch>
                        </pic:blipFill>
                        <pic:spPr>
                          <a:xfrm>
                            <a:off x="0" y="0"/>
                            <a:ext cx="1173480" cy="822960"/>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color w:val="auto"/>
                <w:highlight w:val="none"/>
                <w:lang w:bidi="ar"/>
              </w:rPr>
            </w:pPr>
            <w:r>
              <w:rPr>
                <w:rFonts w:hint="eastAsia" w:ascii="宋体" w:hAnsi="宋体" w:eastAsia="宋体" w:cs="宋体"/>
                <w:color w:val="auto"/>
                <w:kern w:val="0"/>
                <w:sz w:val="20"/>
                <w:szCs w:val="20"/>
                <w:highlight w:val="none"/>
                <w:lang w:bidi="ar"/>
              </w:rPr>
              <w:t>桌子</w:t>
            </w:r>
            <w:r>
              <w:rPr>
                <w:rFonts w:ascii="宋体" w:hAnsi="宋体" w:eastAsia="宋体" w:cs="宋体"/>
                <w:color w:val="auto"/>
                <w:sz w:val="20"/>
                <w:szCs w:val="20"/>
                <w:highlight w:val="none"/>
                <w:lang w:bidi="ar"/>
              </w:rPr>
              <w:t>规格：</w:t>
            </w:r>
            <w:r>
              <w:rPr>
                <w:rFonts w:hint="eastAsia" w:ascii="宋体" w:hAnsi="宋体" w:eastAsia="宋体" w:cs="宋体"/>
                <w:color w:val="auto"/>
                <w:sz w:val="20"/>
                <w:szCs w:val="20"/>
                <w:highlight w:val="none"/>
                <w:lang w:bidi="ar"/>
              </w:rPr>
              <w:t>140</w:t>
            </w:r>
            <w:r>
              <w:rPr>
                <w:rFonts w:ascii="宋体" w:hAnsi="宋体" w:eastAsia="宋体" w:cs="宋体"/>
                <w:color w:val="auto"/>
                <w:sz w:val="20"/>
                <w:szCs w:val="20"/>
                <w:highlight w:val="none"/>
                <w:lang w:bidi="ar"/>
              </w:rPr>
              <w:t>0×</w:t>
            </w:r>
            <w:r>
              <w:rPr>
                <w:rFonts w:hint="eastAsia" w:ascii="宋体" w:hAnsi="宋体" w:eastAsia="宋体" w:cs="宋体"/>
                <w:color w:val="auto"/>
                <w:sz w:val="20"/>
                <w:szCs w:val="20"/>
                <w:highlight w:val="none"/>
                <w:lang w:bidi="ar"/>
              </w:rPr>
              <w:t>80</w:t>
            </w:r>
            <w:r>
              <w:rPr>
                <w:rFonts w:ascii="宋体" w:hAnsi="宋体" w:eastAsia="宋体" w:cs="宋体"/>
                <w:color w:val="auto"/>
                <w:sz w:val="20"/>
                <w:szCs w:val="20"/>
                <w:highlight w:val="none"/>
                <w:lang w:bidi="ar"/>
              </w:rPr>
              <w:t>0×750mm</w:t>
            </w:r>
            <w:r>
              <w:rPr>
                <w:rFonts w:hint="eastAsia" w:ascii="宋体" w:hAnsi="宋体" w:eastAsia="宋体" w:cs="宋体"/>
                <w:color w:val="auto"/>
                <w:sz w:val="20"/>
                <w:szCs w:val="20"/>
                <w:highlight w:val="none"/>
                <w:lang w:bidi="ar"/>
              </w:rPr>
              <w:t>，椅子规格</w:t>
            </w:r>
            <w:r>
              <w:rPr>
                <w:rFonts w:hint="eastAsia" w:ascii="宋体" w:hAnsi="宋体" w:eastAsia="宋体" w:cs="宋体"/>
                <w:color w:val="auto"/>
                <w:kern w:val="0"/>
                <w:sz w:val="20"/>
                <w:szCs w:val="20"/>
                <w:highlight w:val="none"/>
                <w:lang w:bidi="ar"/>
              </w:rPr>
              <w:t>：750×550×750mm（坐高450mm）</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桌子：暖白色木质</w:t>
            </w:r>
            <w:r>
              <w:rPr>
                <w:rFonts w:ascii="宋体" w:hAnsi="宋体" w:eastAsia="宋体" w:cs="宋体"/>
                <w:color w:val="auto"/>
                <w:sz w:val="20"/>
                <w:szCs w:val="20"/>
                <w:highlight w:val="none"/>
                <w:lang w:bidi="ar"/>
              </w:rPr>
              <w:t>桌</w:t>
            </w:r>
            <w:r>
              <w:rPr>
                <w:rFonts w:hint="eastAsia" w:ascii="宋体" w:hAnsi="宋体" w:eastAsia="宋体" w:cs="宋体"/>
                <w:color w:val="auto"/>
                <w:sz w:val="20"/>
                <w:szCs w:val="20"/>
                <w:highlight w:val="none"/>
                <w:lang w:bidi="ar"/>
              </w:rPr>
              <w:t>子</w:t>
            </w:r>
            <w:r>
              <w:rPr>
                <w:rFonts w:ascii="宋体" w:hAnsi="宋体" w:eastAsia="宋体" w:cs="宋体"/>
                <w:color w:val="auto"/>
                <w:sz w:val="20"/>
                <w:szCs w:val="20"/>
                <w:highlight w:val="none"/>
                <w:lang w:bidi="ar"/>
              </w:rPr>
              <w:t>，桌面厚25mm，实木桌腿，</w:t>
            </w:r>
            <w:r>
              <w:rPr>
                <w:rFonts w:hint="eastAsia" w:ascii="宋体" w:hAnsi="宋体" w:eastAsia="宋体" w:cs="宋体"/>
                <w:color w:val="auto"/>
                <w:sz w:val="20"/>
                <w:szCs w:val="20"/>
                <w:highlight w:val="none"/>
                <w:lang w:bidi="ar"/>
              </w:rPr>
              <w:t>截面60×60</w:t>
            </w:r>
            <w:r>
              <w:rPr>
                <w:rFonts w:ascii="宋体" w:hAnsi="宋体" w:eastAsia="宋体" w:cs="宋体"/>
                <w:color w:val="auto"/>
                <w:sz w:val="20"/>
                <w:szCs w:val="20"/>
                <w:highlight w:val="none"/>
                <w:lang w:bidi="ar"/>
              </w:rPr>
              <w:t>mm</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2.椅子：田园色橡胶木椅子，座面超纤皮面料，填充物为高密度海绵</w:t>
            </w:r>
          </w:p>
          <w:p>
            <w:pPr>
              <w:widowControl/>
              <w:shd w:val="clear"/>
              <w:jc w:val="left"/>
              <w:textAlignment w:val="center"/>
              <w:rPr>
                <w:rFonts w:ascii="宋体" w:hAnsi="宋体" w:eastAsia="宋体" w:cs="宋体"/>
                <w:b/>
                <w:color w:val="auto"/>
                <w:sz w:val="22"/>
                <w:szCs w:val="22"/>
                <w:highlight w:val="none"/>
                <w:lang w:bidi="ar"/>
              </w:rPr>
            </w:pPr>
            <w:r>
              <w:rPr>
                <w:rFonts w:hint="eastAsia" w:ascii="宋体" w:hAnsi="宋体" w:eastAsia="宋体" w:cs="宋体"/>
                <w:color w:val="auto"/>
                <w:sz w:val="20"/>
                <w:szCs w:val="20"/>
                <w:highlight w:val="none"/>
                <w:lang w:bidi="ar"/>
              </w:rPr>
              <w:t>3</w:t>
            </w:r>
            <w:r>
              <w:rPr>
                <w:rFonts w:ascii="宋体" w:hAnsi="宋体" w:eastAsia="宋体" w:cs="宋体"/>
                <w:color w:val="auto"/>
                <w:sz w:val="20"/>
                <w:szCs w:val="20"/>
                <w:highlight w:val="none"/>
                <w:lang w:bidi="ar"/>
              </w:rPr>
              <w:t>.每张餐桌需配4把</w:t>
            </w:r>
            <w:r>
              <w:rPr>
                <w:rFonts w:hint="eastAsia" w:ascii="宋体" w:hAnsi="宋体" w:eastAsia="宋体" w:cs="宋体"/>
                <w:color w:val="auto"/>
                <w:sz w:val="20"/>
                <w:szCs w:val="20"/>
                <w:highlight w:val="none"/>
                <w:lang w:bidi="ar"/>
              </w:rPr>
              <w:t>椅子</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b/>
                <w:color w:val="auto"/>
                <w:sz w:val="22"/>
                <w:szCs w:val="22"/>
                <w:highlight w:val="none"/>
                <w:lang w:bidi="ar"/>
              </w:rPr>
            </w:pPr>
            <w:r>
              <w:rPr>
                <w:rFonts w:ascii="宋体" w:hAnsi="宋体" w:eastAsia="宋体" w:cs="宋体"/>
                <w:b/>
                <w:color w:val="auto"/>
                <w:sz w:val="22"/>
                <w:szCs w:val="22"/>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b/>
                <w:color w:val="auto"/>
                <w:sz w:val="22"/>
                <w:szCs w:val="22"/>
                <w:highlight w:val="none"/>
                <w:lang w:bidi="ar"/>
              </w:rPr>
            </w:pPr>
            <w:r>
              <w:rPr>
                <w:rFonts w:ascii="宋体" w:hAnsi="宋体" w:eastAsia="宋体" w:cs="宋体"/>
                <w:b/>
                <w:color w:val="auto"/>
                <w:sz w:val="22"/>
                <w:szCs w:val="22"/>
                <w:highlight w:val="none"/>
                <w:lang w:bidi="ar"/>
              </w:rPr>
              <w:t>29</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b/>
                <w:color w:val="auto"/>
                <w:sz w:val="22"/>
                <w:szCs w:val="22"/>
                <w:highlight w:val="none"/>
                <w:lang w:bidi="ar"/>
              </w:rPr>
            </w:pPr>
            <w:r>
              <w:rPr>
                <w:rFonts w:ascii="宋体" w:hAnsi="宋体" w:eastAsia="宋体" w:cs="宋体"/>
                <w:b w:val="0"/>
                <w:bCs/>
                <w:color w:val="auto"/>
                <w:sz w:val="22"/>
                <w:szCs w:val="22"/>
                <w:highlight w:val="none"/>
                <w:lang w:bidi="ar"/>
              </w:rPr>
              <w:t>19</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bCs/>
                <w:color w:val="auto"/>
                <w:sz w:val="22"/>
                <w:szCs w:val="22"/>
                <w:highlight w:val="none"/>
                <w:lang w:bidi="ar"/>
              </w:rPr>
            </w:pPr>
            <w:r>
              <w:rPr>
                <w:rFonts w:ascii="宋体" w:hAnsi="宋体" w:eastAsia="宋体" w:cs="宋体"/>
                <w:bCs/>
                <w:color w:val="auto"/>
                <w:sz w:val="22"/>
                <w:szCs w:val="22"/>
                <w:highlight w:val="none"/>
                <w:lang w:bidi="ar"/>
              </w:rPr>
              <w:t>二人餐桌椅</w:t>
            </w:r>
          </w:p>
          <w:p>
            <w:pPr>
              <w:widowControl/>
              <w:shd w:val="clear"/>
              <w:jc w:val="left"/>
              <w:textAlignment w:val="center"/>
              <w:rPr>
                <w:rFonts w:ascii="宋体" w:hAnsi="宋体" w:eastAsia="宋体" w:cs="宋体"/>
                <w:b w:val="0"/>
                <w:color w:val="auto"/>
                <w:kern w:val="44"/>
                <w:sz w:val="22"/>
                <w:szCs w:val="22"/>
                <w:highlight w:val="none"/>
                <w:lang w:bidi="ar"/>
              </w:rPr>
            </w:pPr>
            <w:r>
              <w:rPr>
                <w:rFonts w:hint="eastAsia" w:ascii="宋体" w:hAnsi="宋体" w:eastAsia="宋体" w:cs="宋体"/>
                <w:b w:val="0"/>
                <w:bCs/>
                <w:color w:val="auto"/>
                <w:sz w:val="22"/>
                <w:szCs w:val="22"/>
                <w:highlight w:val="none"/>
                <w:lang w:bidi="ar"/>
              </w:rPr>
              <w:t>（参考图片同四人餐桌椅，与之配套）</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color w:val="auto"/>
                <w:highlight w:val="none"/>
                <w:lang w:bidi="ar"/>
              </w:rPr>
            </w:pPr>
            <w:r>
              <w:rPr>
                <w:rFonts w:hint="eastAsia" w:ascii="宋体" w:hAnsi="宋体" w:eastAsia="宋体" w:cs="宋体"/>
                <w:color w:val="auto"/>
                <w:kern w:val="0"/>
                <w:sz w:val="20"/>
                <w:szCs w:val="20"/>
                <w:highlight w:val="none"/>
                <w:lang w:bidi="ar"/>
              </w:rPr>
              <w:t>桌子</w:t>
            </w:r>
            <w:r>
              <w:rPr>
                <w:rFonts w:ascii="宋体" w:hAnsi="宋体" w:eastAsia="宋体" w:cs="宋体"/>
                <w:color w:val="auto"/>
                <w:sz w:val="20"/>
                <w:szCs w:val="20"/>
                <w:highlight w:val="none"/>
                <w:lang w:bidi="ar"/>
              </w:rPr>
              <w:t>规格：600×600×750mm</w:t>
            </w:r>
            <w:r>
              <w:rPr>
                <w:rFonts w:hint="eastAsia" w:ascii="宋体" w:hAnsi="宋体" w:eastAsia="宋体" w:cs="宋体"/>
                <w:color w:val="auto"/>
                <w:sz w:val="20"/>
                <w:szCs w:val="20"/>
                <w:highlight w:val="none"/>
                <w:lang w:bidi="ar"/>
              </w:rPr>
              <w:t>，椅子规格</w:t>
            </w:r>
            <w:r>
              <w:rPr>
                <w:rFonts w:hint="eastAsia" w:ascii="宋体" w:hAnsi="宋体" w:eastAsia="宋体" w:cs="宋体"/>
                <w:color w:val="auto"/>
                <w:kern w:val="0"/>
                <w:sz w:val="20"/>
                <w:szCs w:val="20"/>
                <w:highlight w:val="none"/>
                <w:lang w:bidi="ar"/>
              </w:rPr>
              <w:t>：750×550×750mm（坐高450mm）</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w:t>
            </w: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桌子：暖白色木质</w:t>
            </w:r>
            <w:r>
              <w:rPr>
                <w:rFonts w:ascii="宋体" w:hAnsi="宋体" w:eastAsia="宋体" w:cs="宋体"/>
                <w:color w:val="auto"/>
                <w:sz w:val="20"/>
                <w:szCs w:val="20"/>
                <w:highlight w:val="none"/>
                <w:lang w:bidi="ar"/>
              </w:rPr>
              <w:t>桌</w:t>
            </w:r>
            <w:r>
              <w:rPr>
                <w:rFonts w:hint="eastAsia" w:ascii="宋体" w:hAnsi="宋体" w:eastAsia="宋体" w:cs="宋体"/>
                <w:color w:val="auto"/>
                <w:sz w:val="20"/>
                <w:szCs w:val="20"/>
                <w:highlight w:val="none"/>
                <w:lang w:bidi="ar"/>
              </w:rPr>
              <w:t>子</w:t>
            </w:r>
            <w:r>
              <w:rPr>
                <w:rFonts w:ascii="宋体" w:hAnsi="宋体" w:eastAsia="宋体" w:cs="宋体"/>
                <w:color w:val="auto"/>
                <w:sz w:val="20"/>
                <w:szCs w:val="20"/>
                <w:highlight w:val="none"/>
                <w:lang w:bidi="ar"/>
              </w:rPr>
              <w:t>，桌面厚25mm，实木桌腿，</w:t>
            </w:r>
            <w:r>
              <w:rPr>
                <w:rFonts w:hint="eastAsia" w:ascii="宋体" w:hAnsi="宋体" w:eastAsia="宋体" w:cs="宋体"/>
                <w:color w:val="auto"/>
                <w:sz w:val="20"/>
                <w:szCs w:val="20"/>
                <w:highlight w:val="none"/>
                <w:lang w:bidi="ar"/>
              </w:rPr>
              <w:t>截面60×60</w:t>
            </w:r>
            <w:r>
              <w:rPr>
                <w:rFonts w:ascii="宋体" w:hAnsi="宋体" w:eastAsia="宋体" w:cs="宋体"/>
                <w:color w:val="auto"/>
                <w:sz w:val="20"/>
                <w:szCs w:val="20"/>
                <w:highlight w:val="none"/>
                <w:lang w:bidi="ar"/>
              </w:rPr>
              <w:t>mm</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2.椅子：田园色橡胶木椅子，座面超纤皮面料，填充物为高密度海绵</w:t>
            </w:r>
          </w:p>
          <w:p>
            <w:pPr>
              <w:widowControl/>
              <w:shd w:val="clear"/>
              <w:jc w:val="left"/>
              <w:textAlignment w:val="center"/>
              <w:rPr>
                <w:rFonts w:ascii="宋体" w:hAnsi="宋体" w:eastAsia="宋体" w:cs="宋体"/>
                <w:b/>
                <w:color w:val="auto"/>
                <w:sz w:val="22"/>
                <w:szCs w:val="22"/>
                <w:highlight w:val="none"/>
                <w:lang w:bidi="ar"/>
              </w:rPr>
            </w:pPr>
            <w:r>
              <w:rPr>
                <w:rFonts w:hint="eastAsia" w:ascii="宋体" w:hAnsi="宋体" w:eastAsia="宋体" w:cs="宋体"/>
                <w:color w:val="auto"/>
                <w:sz w:val="20"/>
                <w:szCs w:val="20"/>
                <w:highlight w:val="none"/>
                <w:lang w:bidi="ar"/>
              </w:rPr>
              <w:t>3.每张餐</w:t>
            </w:r>
            <w:r>
              <w:rPr>
                <w:rFonts w:ascii="宋体" w:hAnsi="宋体" w:eastAsia="宋体" w:cs="宋体"/>
                <w:color w:val="auto"/>
                <w:sz w:val="20"/>
                <w:szCs w:val="20"/>
                <w:highlight w:val="none"/>
                <w:lang w:bidi="ar"/>
              </w:rPr>
              <w:t>桌需配</w:t>
            </w:r>
            <w:r>
              <w:rPr>
                <w:rFonts w:hint="eastAsia" w:ascii="宋体" w:hAnsi="宋体" w:eastAsia="宋体" w:cs="宋体"/>
                <w:color w:val="auto"/>
                <w:sz w:val="20"/>
                <w:szCs w:val="20"/>
                <w:highlight w:val="none"/>
                <w:lang w:bidi="ar"/>
              </w:rPr>
              <w:t>2</w:t>
            </w:r>
            <w:r>
              <w:rPr>
                <w:rFonts w:ascii="宋体" w:hAnsi="宋体" w:eastAsia="宋体" w:cs="宋体"/>
                <w:color w:val="auto"/>
                <w:sz w:val="20"/>
                <w:szCs w:val="20"/>
                <w:highlight w:val="none"/>
                <w:lang w:bidi="ar"/>
              </w:rPr>
              <w:t>把</w:t>
            </w:r>
            <w:r>
              <w:rPr>
                <w:rFonts w:hint="eastAsia" w:ascii="宋体" w:hAnsi="宋体" w:eastAsia="宋体" w:cs="宋体"/>
                <w:color w:val="auto"/>
                <w:sz w:val="20"/>
                <w:szCs w:val="20"/>
                <w:highlight w:val="none"/>
                <w:lang w:bidi="ar"/>
              </w:rPr>
              <w:t>椅子</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b/>
                <w:color w:val="auto"/>
                <w:sz w:val="22"/>
                <w:szCs w:val="22"/>
                <w:highlight w:val="none"/>
                <w:lang w:bidi="ar"/>
              </w:rPr>
            </w:pPr>
            <w:r>
              <w:rPr>
                <w:rFonts w:ascii="宋体" w:hAnsi="宋体" w:eastAsia="宋体" w:cs="宋体"/>
                <w:b/>
                <w:color w:val="auto"/>
                <w:sz w:val="22"/>
                <w:szCs w:val="22"/>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b/>
                <w:color w:val="auto"/>
                <w:sz w:val="22"/>
                <w:szCs w:val="22"/>
                <w:highlight w:val="none"/>
                <w:lang w:bidi="ar"/>
              </w:rPr>
            </w:pPr>
            <w:r>
              <w:rPr>
                <w:rFonts w:ascii="宋体" w:hAnsi="宋体" w:eastAsia="宋体" w:cs="宋体"/>
                <w:b/>
                <w:color w:val="auto"/>
                <w:sz w:val="22"/>
                <w:szCs w:val="22"/>
                <w:highlight w:val="none"/>
                <w:lang w:bidi="ar"/>
              </w:rPr>
              <w:t>8</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p>
        </w:tc>
      </w:tr>
      <w:tr>
        <w:tblPrEx>
          <w:tblCellMar>
            <w:top w:w="0" w:type="dxa"/>
            <w:left w:w="108" w:type="dxa"/>
            <w:bottom w:w="0" w:type="dxa"/>
            <w:right w:w="108" w:type="dxa"/>
          </w:tblCellMar>
        </w:tblPrEx>
        <w:trPr>
          <w:trHeight w:val="338"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学生家具</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楼道阅读书架</w:t>
            </w:r>
          </w:p>
          <w:p>
            <w:pPr>
              <w:pStyle w:val="14"/>
              <w:shd w:val="clear"/>
              <w:ind w:firstLine="0" w:firstLineChars="0"/>
              <w:rPr>
                <w:color w:val="auto"/>
                <w:highlight w:val="none"/>
              </w:rPr>
            </w:pPr>
            <w:r>
              <w:rPr>
                <w:color w:val="auto"/>
                <w:highlight w:val="none"/>
              </w:rPr>
              <w:drawing>
                <wp:inline distT="0" distB="0" distL="114300" distR="114300">
                  <wp:extent cx="1116330" cy="1278890"/>
                  <wp:effectExtent l="0" t="0" r="7620" b="1651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56"/>
                          <a:stretch>
                            <a:fillRect/>
                          </a:stretch>
                        </pic:blipFill>
                        <pic:spPr>
                          <a:xfrm>
                            <a:off x="0" y="0"/>
                            <a:ext cx="1116330" cy="1278890"/>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参考尺寸：2500mm×450mm×1800mm</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#1.松木板材，板材厚度18mm，榫卯工艺拼装，带同色背板</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2.油漆：采用优质环保油漆，凸显木材纹理，达到E1级环保标准</w:t>
            </w:r>
            <w:r>
              <w:rPr>
                <w:rFonts w:hint="eastAsia" w:ascii="宋体" w:hAnsi="宋体" w:eastAsia="宋体" w:cs="宋体"/>
                <w:color w:val="auto"/>
                <w:kern w:val="0"/>
                <w:sz w:val="20"/>
                <w:szCs w:val="20"/>
                <w:highlight w:val="none"/>
                <w:lang w:bidi="ar"/>
              </w:rPr>
              <w:br w:type="textWrapping"/>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双面钢木书架（小学）</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双面，6层，组合书架规格：1600×900×450mm</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#1.板材：采用E1级优质环保三聚氰胺饰面刨花板，甲醛释放量≤0.5mg/m³</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2.书架采用优质冷压钢板，表面光滑，不易变形，强度较高，稳固脚架支撑，使用耐磨软胶台脚设计，防刮地面</w:t>
            </w:r>
          </w:p>
          <w:p>
            <w:pPr>
              <w:pStyle w:val="14"/>
              <w:shd w:val="clear"/>
              <w:ind w:firstLine="0" w:firstLineChars="0"/>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3.工艺：（1）人造板件均双饰面、封四边，不可视部位全部封边（2）2mm厚同色PVC封边，封边严密、平整、无脱胶、表面无胶渍。书架板材厚18mm（3）五金件连接，板内预埋尼龙螺母的方式，确保使用寿命更长</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140</w:t>
            </w:r>
          </w:p>
        </w:tc>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4人位阅览桌</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规格：1500×900×750mm      </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#1.桌面采用环保E1级三聚氰胺饰面刨花板，桌面厚不小于25mm；浸渍胶膜纸饰面，2mm厚优质PVC封边条，优质热熔胶，直封边</w:t>
            </w:r>
          </w:p>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2.桌脚及横梁：钢制40×40mm方通，壁厚≥1.5mm，经防锈处理，采用封闭环境下静电喷塑，表面光滑，不易变形，强度较高，稳固脚架支撑</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64</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阅览椅（凳）</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line="240"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规格：500×495×760mm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#1.钢架采用直径25mm圆管，1.5mm厚，经除油烤漆处理，表面光滑，不易变形，强度较高，稳固脚架支撑</w:t>
            </w:r>
          </w:p>
          <w:p>
            <w:pPr>
              <w:pStyle w:val="2"/>
              <w:shd w:val="clear"/>
              <w:spacing w:line="240" w:lineRule="auto"/>
              <w:rPr>
                <w:rFonts w:ascii="宋体" w:hAnsi="宋体" w:eastAsia="宋体" w:cs="宋体"/>
                <w:b w:val="0"/>
                <w:color w:val="auto"/>
                <w:kern w:val="0"/>
                <w:sz w:val="20"/>
                <w:szCs w:val="20"/>
                <w:highlight w:val="none"/>
                <w:lang w:bidi="ar"/>
              </w:rPr>
            </w:pPr>
            <w:r>
              <w:rPr>
                <w:rFonts w:ascii="宋体" w:hAnsi="宋体" w:eastAsia="宋体" w:cs="宋体"/>
                <w:b w:val="0"/>
                <w:color w:val="auto"/>
                <w:kern w:val="0"/>
                <w:sz w:val="20"/>
                <w:szCs w:val="20"/>
                <w:highlight w:val="none"/>
                <w:lang w:bidi="ar"/>
              </w:rPr>
              <w:t>2.</w:t>
            </w:r>
            <w:r>
              <w:rPr>
                <w:rFonts w:hint="eastAsia" w:ascii="宋体" w:hAnsi="宋体" w:eastAsia="宋体" w:cs="宋体"/>
                <w:b w:val="0"/>
                <w:color w:val="auto"/>
                <w:kern w:val="0"/>
                <w:sz w:val="20"/>
                <w:szCs w:val="20"/>
                <w:highlight w:val="none"/>
                <w:lang w:bidi="ar"/>
              </w:rPr>
              <w:t>靠背护腰曲线设计，符合人体工学，全新PP材质一体成型，背后带透气孔</w:t>
            </w:r>
          </w:p>
          <w:p>
            <w:pPr>
              <w:widowControl w:val="0"/>
              <w:shd w:val="clear"/>
              <w:spacing w:line="240" w:lineRule="auto"/>
              <w:jc w:val="both"/>
              <w:textAlignment w:val="auto"/>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bidi="ar"/>
              </w:rPr>
              <w:t>坐垫：高密度海绵，优质弹力布，舒适透气</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256</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报架</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1个/8种x订阅报刊数900×390×1850mm优质冷轧钢板，板材厚度≥0.8mm</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期刊架</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1个/40册x订阅杂志数900×390×1850mm优质冷轧钢板，板材厚度≥0.8mm</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少儿活动室桌椅</w:t>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一、桌子规格：1200mm×600mm×760mm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1.桌面采用优质橡木拼接而成，不开裂、不易变形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 xml:space="preserve">#2.桌腿采用优质橡木实木加工而成无毛刺，规格4.8×4.8cm </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3.整体采用榫卯结构坚固耐用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4.采用进口优质环保油漆喷涂而成，安全、无毒无味，凸显木材纹理，手感光滑</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二、椅子：造型椅，座高27cm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1.椅面采用优质橡木板，不开裂、不易变形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#2.椅面厚度≥1.6cm ，整体采用榫卯结构坚固耐用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3.采用进口优质环保油漆喷涂而成，安全、无毒无味，凸显木材纹理，手感光滑</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少先队室使用</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课堂桌椅</w:t>
            </w:r>
          </w:p>
          <w:p>
            <w:pPr>
              <w:pStyle w:val="14"/>
              <w:shd w:val="clear"/>
              <w:ind w:firstLine="0" w:firstLineChars="0"/>
              <w:rPr>
                <w:color w:val="auto"/>
                <w:highlight w:val="none"/>
              </w:rPr>
            </w:pPr>
            <w:r>
              <w:rPr>
                <w:color w:val="auto"/>
                <w:highlight w:val="none"/>
              </w:rPr>
              <w:drawing>
                <wp:inline distT="0" distB="0" distL="114300" distR="114300">
                  <wp:extent cx="967105" cy="861695"/>
                  <wp:effectExtent l="0" t="0" r="8255" b="698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7"/>
                          <a:stretch>
                            <a:fillRect/>
                          </a:stretch>
                        </pic:blipFill>
                        <pic:spPr>
                          <a:xfrm>
                            <a:off x="0" y="0"/>
                            <a:ext cx="967105" cy="861695"/>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1380490" cy="1922145"/>
                  <wp:effectExtent l="0" t="0" r="6350" b="1333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58"/>
                          <a:stretch>
                            <a:fillRect/>
                          </a:stretch>
                        </pic:blipFill>
                        <pic:spPr>
                          <a:xfrm>
                            <a:off x="0" y="0"/>
                            <a:ext cx="1380490" cy="1922145"/>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一、学生桌：700mm×500mm×640mm/700mm/760mm，高度三级调节</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1.桌面面板</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#1.1材质：中纤板，一体成型软边工艺封边，可选配白色和木纹色</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1.2尺寸：700mm×500mm×22mm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1.3功能：</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（1）靠胸前处有一外弧造型设计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（2）面板前端设置一冂字型防滑落凸条，总长度为1500mm±10mm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（3）四周及底部完全不得有毛边，需倒圆角，不刮手</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（4）表面有细纹咬花，不得有反光现象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2.书箱：</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2.1材质：</w:t>
            </w:r>
            <w:r>
              <w:rPr>
                <w:rFonts w:hint="eastAsia" w:ascii="宋体" w:hAnsi="宋体" w:eastAsia="宋体" w:cs="宋体"/>
                <w:color w:val="auto"/>
                <w:kern w:val="0"/>
                <w:sz w:val="20"/>
                <w:szCs w:val="20"/>
                <w:highlight w:val="none"/>
                <w:lang w:bidi="ar"/>
              </w:rPr>
              <w:t>PP塑胶材质，可选颜色为蓝色、绿色、橙色</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2.2外径尺寸：</w:t>
            </w:r>
            <w:r>
              <w:rPr>
                <w:rFonts w:hint="eastAsia" w:ascii="宋体" w:hAnsi="宋体" w:eastAsia="宋体" w:cs="宋体"/>
                <w:color w:val="auto"/>
                <w:kern w:val="0"/>
                <w:sz w:val="20"/>
                <w:szCs w:val="20"/>
                <w:highlight w:val="none"/>
                <w:lang w:bidi="ar"/>
              </w:rPr>
              <w:t>450mm×320mm×130mm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2.3内径尺寸：</w:t>
            </w:r>
            <w:r>
              <w:rPr>
                <w:rFonts w:hint="eastAsia" w:ascii="宋体" w:hAnsi="宋体" w:eastAsia="宋体" w:cs="宋体"/>
                <w:color w:val="auto"/>
                <w:kern w:val="0"/>
                <w:sz w:val="20"/>
                <w:szCs w:val="20"/>
                <w:highlight w:val="none"/>
                <w:lang w:bidi="ar"/>
              </w:rPr>
              <w:t>445mm×315mm×125mm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2.4功能：</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r>
              <w:rPr>
                <w:rFonts w:ascii="宋体" w:hAnsi="宋体" w:eastAsia="宋体" w:cs="宋体"/>
                <w:color w:val="auto"/>
                <w:kern w:val="0"/>
                <w:sz w:val="20"/>
                <w:szCs w:val="20"/>
                <w:highlight w:val="none"/>
                <w:lang w:bidi="ar"/>
              </w:rPr>
              <w:t>书箱底部有排水槽缝设计。排水槽缝不得少于</w:t>
            </w:r>
            <w:r>
              <w:rPr>
                <w:rFonts w:hint="eastAsia" w:ascii="宋体" w:hAnsi="宋体" w:eastAsia="宋体" w:cs="宋体"/>
                <w:color w:val="auto"/>
                <w:kern w:val="0"/>
                <w:sz w:val="20"/>
                <w:szCs w:val="20"/>
                <w:highlight w:val="none"/>
                <w:lang w:bidi="ar"/>
              </w:rPr>
              <w:t>6</w:t>
            </w:r>
            <w:r>
              <w:rPr>
                <w:rFonts w:ascii="宋体" w:hAnsi="宋体" w:eastAsia="宋体" w:cs="宋体"/>
                <w:color w:val="auto"/>
                <w:kern w:val="0"/>
                <w:sz w:val="20"/>
                <w:szCs w:val="20"/>
                <w:highlight w:val="none"/>
                <w:lang w:bidi="ar"/>
              </w:rPr>
              <w:t>条。每条槽缝长</w:t>
            </w:r>
            <w:r>
              <w:rPr>
                <w:rFonts w:hint="eastAsia" w:ascii="宋体" w:hAnsi="宋体" w:eastAsia="宋体" w:cs="宋体"/>
                <w:color w:val="auto"/>
                <w:kern w:val="0"/>
                <w:sz w:val="20"/>
                <w:szCs w:val="20"/>
                <w:highlight w:val="none"/>
                <w:lang w:bidi="ar"/>
              </w:rPr>
              <w:t>100</w:t>
            </w:r>
            <w:r>
              <w:rPr>
                <w:rFonts w:ascii="宋体" w:hAnsi="宋体" w:eastAsia="宋体" w:cs="宋体"/>
                <w:color w:val="auto"/>
                <w:kern w:val="0"/>
                <w:sz w:val="20"/>
                <w:szCs w:val="20"/>
                <w:highlight w:val="none"/>
                <w:lang w:bidi="ar"/>
              </w:rPr>
              <w:t>mm（±1mm）×</w:t>
            </w:r>
            <w:r>
              <w:rPr>
                <w:rFonts w:hint="eastAsia" w:ascii="宋体" w:hAnsi="宋体" w:eastAsia="宋体" w:cs="宋体"/>
                <w:color w:val="auto"/>
                <w:kern w:val="0"/>
                <w:sz w:val="20"/>
                <w:szCs w:val="20"/>
                <w:highlight w:val="none"/>
                <w:lang w:bidi="ar"/>
              </w:rPr>
              <w:t>10</w:t>
            </w:r>
            <w:r>
              <w:rPr>
                <w:rFonts w:ascii="宋体" w:hAnsi="宋体" w:eastAsia="宋体" w:cs="宋体"/>
                <w:color w:val="auto"/>
                <w:kern w:val="0"/>
                <w:sz w:val="20"/>
                <w:szCs w:val="20"/>
                <w:highlight w:val="none"/>
                <w:lang w:bidi="ar"/>
              </w:rPr>
              <w:t>mm（±1mm）。书箱向后并有倾斜</w:t>
            </w:r>
            <w:r>
              <w:rPr>
                <w:rFonts w:hint="eastAsia" w:ascii="宋体" w:hAnsi="宋体" w:eastAsia="宋体" w:cs="宋体"/>
                <w:color w:val="auto"/>
                <w:kern w:val="0"/>
                <w:sz w:val="20"/>
                <w:szCs w:val="20"/>
                <w:highlight w:val="none"/>
                <w:lang w:bidi="ar"/>
              </w:rPr>
              <w:t>60</w:t>
            </w:r>
            <w:r>
              <w:rPr>
                <w:rFonts w:ascii="宋体" w:hAnsi="宋体" w:eastAsia="宋体" w:cs="宋体"/>
                <w:color w:val="auto"/>
                <w:kern w:val="0"/>
                <w:sz w:val="20"/>
                <w:szCs w:val="20"/>
                <w:highlight w:val="none"/>
                <w:lang w:bidi="ar"/>
              </w:rPr>
              <w:t>度的设计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（2）书箱前端的下方需设置有一长型凹形笔槽尺寸</w:t>
            </w:r>
            <w:r>
              <w:rPr>
                <w:rFonts w:hint="eastAsia" w:ascii="宋体" w:hAnsi="宋体" w:eastAsia="宋体" w:cs="宋体"/>
                <w:color w:val="auto"/>
                <w:kern w:val="0"/>
                <w:sz w:val="20"/>
                <w:szCs w:val="20"/>
                <w:highlight w:val="none"/>
                <w:lang w:bidi="ar"/>
              </w:rPr>
              <w:t>200</w:t>
            </w:r>
            <w:r>
              <w:rPr>
                <w:rFonts w:ascii="宋体" w:hAnsi="宋体" w:eastAsia="宋体" w:cs="宋体"/>
                <w:color w:val="auto"/>
                <w:kern w:val="0"/>
                <w:sz w:val="20"/>
                <w:szCs w:val="20"/>
                <w:highlight w:val="none"/>
                <w:lang w:bidi="ar"/>
              </w:rPr>
              <w:t>mm（±1mm）×</w:t>
            </w:r>
            <w:r>
              <w:rPr>
                <w:rFonts w:hint="eastAsia" w:ascii="宋体" w:hAnsi="宋体" w:eastAsia="宋体" w:cs="宋体"/>
                <w:color w:val="auto"/>
                <w:kern w:val="0"/>
                <w:sz w:val="20"/>
                <w:szCs w:val="20"/>
                <w:highlight w:val="none"/>
                <w:lang w:bidi="ar"/>
              </w:rPr>
              <w:t>15m</w:t>
            </w:r>
            <w:r>
              <w:rPr>
                <w:rFonts w:ascii="宋体" w:hAnsi="宋体" w:eastAsia="宋体" w:cs="宋体"/>
                <w:color w:val="auto"/>
                <w:kern w:val="0"/>
                <w:sz w:val="20"/>
                <w:szCs w:val="20"/>
                <w:highlight w:val="none"/>
                <w:lang w:bidi="ar"/>
              </w:rPr>
              <w:t>m（±1mm），笔槽左右两端并需各有一排水勾缝设计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3.桌钢架：</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3.1材质：</w:t>
            </w:r>
            <w:r>
              <w:rPr>
                <w:rFonts w:hint="eastAsia" w:ascii="宋体" w:hAnsi="宋体" w:eastAsia="宋体" w:cs="宋体"/>
                <w:color w:val="auto"/>
                <w:kern w:val="0"/>
                <w:sz w:val="20"/>
                <w:szCs w:val="20"/>
                <w:highlight w:val="none"/>
                <w:lang w:bidi="ar"/>
              </w:rPr>
              <w:t>钢质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3.2形状：</w:t>
            </w:r>
            <w:r>
              <w:rPr>
                <w:rFonts w:hint="eastAsia" w:ascii="宋体" w:hAnsi="宋体" w:eastAsia="宋体" w:cs="宋体"/>
                <w:color w:val="auto"/>
                <w:kern w:val="0"/>
                <w:sz w:val="20"/>
                <w:szCs w:val="20"/>
                <w:highlight w:val="none"/>
                <w:lang w:bidi="ar"/>
              </w:rPr>
              <w:t>C型</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3.3尺寸：桌脚贴地钢管尺寸为</w:t>
            </w:r>
            <w:r>
              <w:rPr>
                <w:rFonts w:hint="eastAsia" w:ascii="宋体" w:hAnsi="宋体" w:eastAsia="宋体" w:cs="宋体"/>
                <w:color w:val="auto"/>
                <w:kern w:val="0"/>
                <w:sz w:val="20"/>
                <w:szCs w:val="20"/>
                <w:highlight w:val="none"/>
                <w:lang w:bidi="ar"/>
              </w:rPr>
              <w:t>直径380</w:t>
            </w:r>
            <w:r>
              <w:rPr>
                <w:rFonts w:ascii="宋体" w:hAnsi="宋体" w:eastAsia="宋体" w:cs="宋体"/>
                <w:color w:val="auto"/>
                <w:kern w:val="0"/>
                <w:sz w:val="20"/>
                <w:szCs w:val="20"/>
                <w:highlight w:val="none"/>
                <w:lang w:bidi="ar"/>
              </w:rPr>
              <w:t>mm（±1mm）×壁厚</w:t>
            </w:r>
            <w:r>
              <w:rPr>
                <w:rFonts w:hint="eastAsia" w:ascii="宋体" w:hAnsi="宋体" w:eastAsia="宋体" w:cs="宋体"/>
                <w:color w:val="auto"/>
                <w:kern w:val="0"/>
                <w:sz w:val="20"/>
                <w:szCs w:val="20"/>
                <w:highlight w:val="none"/>
                <w:lang w:bidi="ar"/>
              </w:rPr>
              <w:t>2.0</w:t>
            </w:r>
            <w:r>
              <w:rPr>
                <w:rFonts w:ascii="宋体" w:hAnsi="宋体" w:eastAsia="宋体" w:cs="宋体"/>
                <w:color w:val="auto"/>
                <w:kern w:val="0"/>
                <w:sz w:val="20"/>
                <w:szCs w:val="20"/>
                <w:highlight w:val="none"/>
                <w:lang w:bidi="ar"/>
              </w:rPr>
              <w:t>mm</w:t>
            </w:r>
            <w:r>
              <w:rPr>
                <w:rFonts w:hint="eastAsia" w:ascii="宋体" w:hAnsi="宋体" w:eastAsia="宋体" w:cs="宋体"/>
                <w:color w:val="auto"/>
                <w:kern w:val="0"/>
                <w:sz w:val="20"/>
                <w:szCs w:val="20"/>
                <w:highlight w:val="none"/>
                <w:lang w:bidi="ar"/>
              </w:rPr>
              <w:t>圆形钢管</w:t>
            </w:r>
            <w:r>
              <w:rPr>
                <w:rFonts w:ascii="宋体" w:hAnsi="宋体" w:eastAsia="宋体" w:cs="宋体"/>
                <w:color w:val="auto"/>
                <w:kern w:val="0"/>
                <w:sz w:val="20"/>
                <w:szCs w:val="20"/>
                <w:highlight w:val="none"/>
                <w:lang w:bidi="ar"/>
              </w:rPr>
              <w:t>；桌脚</w:t>
            </w:r>
            <w:r>
              <w:rPr>
                <w:rFonts w:hint="eastAsia" w:ascii="宋体" w:hAnsi="宋体" w:eastAsia="宋体" w:cs="宋体"/>
                <w:color w:val="auto"/>
                <w:kern w:val="0"/>
                <w:sz w:val="20"/>
                <w:szCs w:val="20"/>
                <w:highlight w:val="none"/>
                <w:lang w:bidi="ar"/>
              </w:rPr>
              <w:t>左右支撑用</w:t>
            </w:r>
            <w:r>
              <w:rPr>
                <w:rFonts w:ascii="宋体" w:hAnsi="宋体" w:eastAsia="宋体" w:cs="宋体"/>
                <w:color w:val="auto"/>
                <w:kern w:val="0"/>
                <w:sz w:val="20"/>
                <w:szCs w:val="20"/>
                <w:highlight w:val="none"/>
                <w:lang w:bidi="ar"/>
              </w:rPr>
              <w:t>立管钢管尺寸为</w:t>
            </w:r>
            <w:r>
              <w:rPr>
                <w:rFonts w:hint="eastAsia" w:ascii="宋体" w:hAnsi="宋体" w:eastAsia="宋体" w:cs="宋体"/>
                <w:color w:val="auto"/>
                <w:kern w:val="0"/>
                <w:sz w:val="20"/>
                <w:szCs w:val="20"/>
                <w:highlight w:val="none"/>
                <w:lang w:bidi="ar"/>
              </w:rPr>
              <w:t>直径320</w:t>
            </w:r>
            <w:r>
              <w:rPr>
                <w:rFonts w:ascii="宋体" w:hAnsi="宋体" w:eastAsia="宋体" w:cs="宋体"/>
                <w:color w:val="auto"/>
                <w:kern w:val="0"/>
                <w:sz w:val="20"/>
                <w:szCs w:val="20"/>
                <w:highlight w:val="none"/>
                <w:lang w:bidi="ar"/>
              </w:rPr>
              <w:t>mm（±1mm）×壁厚</w:t>
            </w:r>
            <w:r>
              <w:rPr>
                <w:rFonts w:hint="eastAsia" w:ascii="宋体" w:hAnsi="宋体" w:eastAsia="宋体" w:cs="宋体"/>
                <w:color w:val="auto"/>
                <w:kern w:val="0"/>
                <w:sz w:val="20"/>
                <w:szCs w:val="20"/>
                <w:highlight w:val="none"/>
                <w:lang w:bidi="ar"/>
              </w:rPr>
              <w:t>2.0</w:t>
            </w:r>
            <w:r>
              <w:rPr>
                <w:rFonts w:ascii="宋体" w:hAnsi="宋体" w:eastAsia="宋体" w:cs="宋体"/>
                <w:color w:val="auto"/>
                <w:kern w:val="0"/>
                <w:sz w:val="20"/>
                <w:szCs w:val="20"/>
                <w:highlight w:val="none"/>
                <w:lang w:bidi="ar"/>
              </w:rPr>
              <w:t>mm</w:t>
            </w:r>
            <w:r>
              <w:rPr>
                <w:rFonts w:hint="eastAsia" w:ascii="宋体" w:hAnsi="宋体" w:eastAsia="宋体" w:cs="宋体"/>
                <w:color w:val="auto"/>
                <w:kern w:val="0"/>
                <w:sz w:val="20"/>
                <w:szCs w:val="20"/>
                <w:highlight w:val="none"/>
                <w:lang w:bidi="ar"/>
              </w:rPr>
              <w:t>圆形钢管，激光刻标4/5/6三级高度指示</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3.4功能：左右脚架各加装一组高低调节钮。调节高度时，无需使用任何工具</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3.5表面涂装</w:t>
            </w: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钢架部分采用酸洗磷化前处理后经静电喷塑而成，表面色泽光鲜耐磨性强，环保安全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4.挂钩：</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4.1材质：</w:t>
            </w:r>
            <w:r>
              <w:rPr>
                <w:rFonts w:hint="eastAsia" w:ascii="宋体" w:hAnsi="宋体" w:eastAsia="宋体" w:cs="宋体"/>
                <w:color w:val="auto"/>
                <w:kern w:val="0"/>
                <w:sz w:val="20"/>
                <w:szCs w:val="20"/>
                <w:highlight w:val="none"/>
                <w:lang w:bidi="ar"/>
              </w:rPr>
              <w:t>PP塑胶材质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4.2尺寸：</w:t>
            </w:r>
            <w:r>
              <w:rPr>
                <w:rFonts w:hint="eastAsia" w:ascii="宋体" w:hAnsi="宋体" w:eastAsia="宋体" w:cs="宋体"/>
                <w:color w:val="auto"/>
                <w:kern w:val="0"/>
                <w:sz w:val="20"/>
                <w:szCs w:val="20"/>
                <w:highlight w:val="none"/>
                <w:lang w:bidi="ar"/>
              </w:rPr>
              <w:t>50</w:t>
            </w:r>
            <w:r>
              <w:rPr>
                <w:rFonts w:ascii="宋体" w:hAnsi="宋体" w:eastAsia="宋体" w:cs="宋体"/>
                <w:color w:val="auto"/>
                <w:kern w:val="0"/>
                <w:sz w:val="20"/>
                <w:szCs w:val="20"/>
                <w:highlight w:val="none"/>
                <w:lang w:bidi="ar"/>
              </w:rPr>
              <w:t>mm（±1mm）×</w:t>
            </w:r>
            <w:r>
              <w:rPr>
                <w:rFonts w:hint="eastAsia" w:ascii="宋体" w:hAnsi="宋体" w:eastAsia="宋体" w:cs="宋体"/>
                <w:color w:val="auto"/>
                <w:kern w:val="0"/>
                <w:sz w:val="20"/>
                <w:szCs w:val="20"/>
                <w:highlight w:val="none"/>
                <w:lang w:bidi="ar"/>
              </w:rPr>
              <w:t>50</w:t>
            </w:r>
            <w:r>
              <w:rPr>
                <w:rFonts w:ascii="宋体" w:hAnsi="宋体" w:eastAsia="宋体" w:cs="宋体"/>
                <w:color w:val="auto"/>
                <w:kern w:val="0"/>
                <w:sz w:val="20"/>
                <w:szCs w:val="20"/>
                <w:highlight w:val="none"/>
                <w:lang w:bidi="ar"/>
              </w:rPr>
              <w:t>mm（±1mm）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4.3功能：书箱左右两侧需各有一挂钩设计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4.4工艺：左右挂钩需与书箱一体成型</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5.桌脚脚垫：</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5.1材质：</w:t>
            </w:r>
            <w:r>
              <w:rPr>
                <w:rFonts w:hint="eastAsia" w:ascii="宋体" w:hAnsi="宋体" w:eastAsia="宋体" w:cs="宋体"/>
                <w:color w:val="auto"/>
                <w:kern w:val="0"/>
                <w:sz w:val="20"/>
                <w:szCs w:val="20"/>
                <w:highlight w:val="none"/>
                <w:lang w:bidi="ar"/>
              </w:rPr>
              <w:t>深灰色PA6塑胶材质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5.2尺寸：</w:t>
            </w:r>
            <w:r>
              <w:rPr>
                <w:rFonts w:hint="eastAsia" w:ascii="宋体" w:hAnsi="宋体" w:eastAsia="宋体" w:cs="宋体"/>
                <w:color w:val="auto"/>
                <w:kern w:val="0"/>
                <w:sz w:val="20"/>
                <w:szCs w:val="20"/>
                <w:highlight w:val="none"/>
                <w:lang w:bidi="ar"/>
              </w:rPr>
              <w:t>60</w:t>
            </w:r>
            <w:r>
              <w:rPr>
                <w:rFonts w:ascii="宋体" w:hAnsi="宋体" w:eastAsia="宋体" w:cs="宋体"/>
                <w:color w:val="auto"/>
                <w:kern w:val="0"/>
                <w:sz w:val="20"/>
                <w:szCs w:val="20"/>
                <w:highlight w:val="none"/>
                <w:lang w:bidi="ar"/>
              </w:rPr>
              <w:t>mm（±1mm）×</w:t>
            </w:r>
            <w:r>
              <w:rPr>
                <w:rFonts w:hint="eastAsia" w:ascii="宋体" w:hAnsi="宋体" w:eastAsia="宋体" w:cs="宋体"/>
                <w:color w:val="auto"/>
                <w:kern w:val="0"/>
                <w:sz w:val="20"/>
                <w:szCs w:val="20"/>
                <w:highlight w:val="none"/>
                <w:lang w:bidi="ar"/>
              </w:rPr>
              <w:t>35</w:t>
            </w:r>
            <w:r>
              <w:rPr>
                <w:rFonts w:ascii="宋体" w:hAnsi="宋体" w:eastAsia="宋体" w:cs="宋体"/>
                <w:color w:val="auto"/>
                <w:kern w:val="0"/>
                <w:sz w:val="20"/>
                <w:szCs w:val="20"/>
                <w:highlight w:val="none"/>
                <w:lang w:bidi="ar"/>
              </w:rPr>
              <w:t>mm（±1mm）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5.3功能：有水平调节螺丝设计，当地面有斜度时，可使用1元硬币调整水平调节螺丝，保持桌面水平</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5.4工艺：用</w:t>
            </w:r>
            <w:r>
              <w:rPr>
                <w:rFonts w:hint="eastAsia" w:ascii="宋体" w:hAnsi="宋体" w:eastAsia="宋体" w:cs="宋体"/>
                <w:color w:val="auto"/>
                <w:kern w:val="0"/>
                <w:sz w:val="20"/>
                <w:szCs w:val="20"/>
                <w:highlight w:val="none"/>
                <w:lang w:bidi="ar"/>
              </w:rPr>
              <w:t>2</w:t>
            </w:r>
            <w:r>
              <w:rPr>
                <w:rFonts w:ascii="宋体" w:hAnsi="宋体" w:eastAsia="宋体" w:cs="宋体"/>
                <w:color w:val="auto"/>
                <w:kern w:val="0"/>
                <w:sz w:val="20"/>
                <w:szCs w:val="20"/>
                <w:highlight w:val="none"/>
                <w:lang w:bidi="ar"/>
              </w:rPr>
              <w:t>支螺丝锁付，桌子前端脚垫左右需配</w:t>
            </w:r>
            <w:r>
              <w:rPr>
                <w:rFonts w:hint="eastAsia" w:ascii="宋体" w:hAnsi="宋体" w:eastAsia="宋体" w:cs="宋体"/>
                <w:color w:val="auto"/>
                <w:kern w:val="0"/>
                <w:sz w:val="20"/>
                <w:szCs w:val="20"/>
                <w:highlight w:val="none"/>
                <w:lang w:bidi="ar"/>
              </w:rPr>
              <w:t>1</w:t>
            </w:r>
            <w:r>
              <w:rPr>
                <w:rFonts w:ascii="宋体" w:hAnsi="宋体" w:eastAsia="宋体" w:cs="宋体"/>
                <w:color w:val="auto"/>
                <w:kern w:val="0"/>
                <w:sz w:val="20"/>
                <w:szCs w:val="20"/>
                <w:highlight w:val="none"/>
                <w:lang w:bidi="ar"/>
              </w:rPr>
              <w:t>个水平调节螺丝</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6.封边：采用优质PVC封边条，符合QB/T 4463检测标准的要求，外观应无皱纹、裂纹、折痕、暗条痕、染色线、刀线、油渍、污点、黑斑、粘胶和杂质，无明显的气泡、针孔、划痕、波纹，外观应表面光滑，花纹清晰、均匀，无漏印，颜色无明显色差，边缘光滑平直，无缺损，耐开裂性为1级，镉 、铬 、铅、汞含量均未检出、甲醛释放量≤0.05mg/L</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w:t>
            </w:r>
            <w:r>
              <w:rPr>
                <w:rFonts w:ascii="宋体" w:hAnsi="宋体" w:eastAsia="宋体" w:cs="宋体"/>
                <w:color w:val="auto"/>
                <w:kern w:val="0"/>
                <w:sz w:val="20"/>
                <w:szCs w:val="20"/>
                <w:highlight w:val="none"/>
                <w:lang w:bidi="ar"/>
              </w:rPr>
              <w:t>7.热熔胶：采用优质环保热熔胶，符合GB18583检测标准的要求，总挥发性有机物≤5g/L</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8.组合设计：</w:t>
            </w:r>
            <w:r>
              <w:rPr>
                <w:rFonts w:hint="eastAsia" w:ascii="宋体" w:hAnsi="宋体" w:eastAsia="宋体" w:cs="宋体"/>
                <w:color w:val="auto"/>
                <w:kern w:val="0"/>
                <w:sz w:val="20"/>
                <w:szCs w:val="20"/>
                <w:highlight w:val="none"/>
                <w:lang w:bidi="ar"/>
              </w:rPr>
              <w:t>高度可调节式</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9.其他个性化要求：</w:t>
            </w:r>
            <w:r>
              <w:rPr>
                <w:rFonts w:hint="eastAsia" w:ascii="宋体" w:hAnsi="宋体" w:eastAsia="宋体" w:cs="宋体"/>
                <w:color w:val="auto"/>
                <w:kern w:val="0"/>
                <w:sz w:val="20"/>
                <w:szCs w:val="20"/>
                <w:highlight w:val="none"/>
                <w:lang w:bidi="ar"/>
              </w:rPr>
              <w:t>耐光色牢度≥4级，甲醛释放量≤0.1mg/L; 氯乙烯单体≤0.1mg/kg；可溶性重金属≤6mg/kg，多溴联苯≤6mg/kg</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二、学生椅：495mm×500mm×390mm/430mm/470mm，高度三级调节，靠背、椅面采用久耐用、鲜艳不褪色。</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1.靠背：设计通气孔，两侧凹陷，中间凸起。符合人体工程学；</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#1.1材质：一级优质PP聚乙烯注塑一次成型，可选颜色为蓝色、绿色、橙色</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1.2尺寸：400×355mm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1.3横条勾缝宽度：小于5mm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1.4靠背与钢管螺丝锁付，需牢固不得出现摇晃现象。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1.5靠背需有一弧形造型设计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 无座椅扶手</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3.座面：</w:t>
            </w:r>
            <w:r>
              <w:rPr>
                <w:rFonts w:hint="eastAsia" w:ascii="宋体" w:hAnsi="宋体" w:eastAsia="宋体" w:cs="宋体"/>
                <w:color w:val="auto"/>
                <w:kern w:val="0"/>
                <w:sz w:val="21"/>
                <w:szCs w:val="21"/>
                <w:highlight w:val="none"/>
                <w:lang w:bidi="ar"/>
              </w:rPr>
              <w:t>设计通气孔，</w:t>
            </w:r>
            <w:r>
              <w:rPr>
                <w:rFonts w:hint="eastAsia" w:ascii="宋体" w:hAnsi="宋体" w:eastAsia="宋体" w:cs="宋体"/>
                <w:color w:val="auto"/>
                <w:kern w:val="0"/>
                <w:sz w:val="20"/>
                <w:szCs w:val="20"/>
                <w:highlight w:val="none"/>
                <w:lang w:bidi="ar"/>
              </w:rPr>
              <w:t>中间凹陷，符合人体工程学，更加舒适</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3.1材质：一级优质PP聚乙烯注塑一次成型，外观光泽润滑无接口</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3.2尺寸：400×340mm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3.3座面前端有两下凹设计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3.4座面采用圆孔透气设计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4.椅钢架要求：</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4.1材质：钢管</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4.2形状：参考图片</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4.3尺寸：</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椅座贴地钢管尺寸为直径320mm（±1mm）×厚2.0mm圆形钢管；椅子横杆尺寸为直径250 mm（±1mm）×厚2.0mm圆形钢管；座架采用直径250mm（±1mm）×厚2.0mm圆形钢管焊接组合激光刻标4/5/6三级高度指示</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4.4表面涂装：钢架部分采用酸洗磷化前处理后经静电喷塑银灰色而成，表面色泽光鲜耐磨性强，环保安全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4.5功能要求：左右脚架各加装一组高低调节钮。调节高度时，不需使用任何工具</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5.椅脚脚垫：</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5.1材质：深灰色PA6塑胶材质</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5.2尺寸：</w:t>
            </w:r>
            <w:r>
              <w:rPr>
                <w:rFonts w:hint="eastAsia" w:ascii="宋体" w:hAnsi="宋体" w:eastAsia="宋体" w:cs="宋体"/>
                <w:color w:val="auto"/>
                <w:kern w:val="0"/>
                <w:sz w:val="20"/>
                <w:szCs w:val="20"/>
                <w:highlight w:val="none"/>
                <w:lang w:bidi="ar"/>
              </w:rPr>
              <w:t>60</w:t>
            </w:r>
            <w:r>
              <w:rPr>
                <w:rFonts w:ascii="宋体" w:hAnsi="宋体" w:eastAsia="宋体" w:cs="宋体"/>
                <w:color w:val="auto"/>
                <w:kern w:val="0"/>
                <w:sz w:val="20"/>
                <w:szCs w:val="20"/>
                <w:highlight w:val="none"/>
                <w:lang w:bidi="ar"/>
              </w:rPr>
              <w:t>mm（±1mm）×</w:t>
            </w:r>
            <w:r>
              <w:rPr>
                <w:rFonts w:hint="eastAsia" w:ascii="宋体" w:hAnsi="宋体" w:eastAsia="宋体" w:cs="宋体"/>
                <w:color w:val="auto"/>
                <w:kern w:val="0"/>
                <w:sz w:val="20"/>
                <w:szCs w:val="20"/>
                <w:highlight w:val="none"/>
                <w:lang w:bidi="ar"/>
              </w:rPr>
              <w:t>35</w:t>
            </w:r>
            <w:r>
              <w:rPr>
                <w:rFonts w:ascii="宋体" w:hAnsi="宋体" w:eastAsia="宋体" w:cs="宋体"/>
                <w:color w:val="auto"/>
                <w:kern w:val="0"/>
                <w:sz w:val="20"/>
                <w:szCs w:val="20"/>
                <w:highlight w:val="none"/>
                <w:lang w:bidi="ar"/>
              </w:rPr>
              <w:t>mm（±1mm）</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＃6.封边：采用优质PVC封边条，符合QB/T 4463检测标准的要求，外观应无皱纹、裂纹、折痕、暗条痕、染色线、刀线、油渍、污点、黑斑、粘胶和杂质，无明显的气泡、针孔、划痕、波纹，外观应表面光滑，花纹清晰、均匀，无漏印，颜色无明显色差，边缘光滑平直，无缺损，耐开裂性为1级，镉 、铬 、铅、汞含量均未检出、甲醛释放量≤0.05mg/L</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＃7.热熔胶：采用优质环保热熔胶，符合GB18583检测标准的要求，总挥发性有机物≤5g/L</w:t>
            </w:r>
          </w:p>
          <w:p>
            <w:pPr>
              <w:widowControl/>
              <w:shd w:val="clear"/>
              <w:spacing w:after="0" w:line="279" w:lineRule="auto"/>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8.组合设计：高度可调节式</w:t>
            </w:r>
          </w:p>
          <w:p>
            <w:pPr>
              <w:widowControl/>
              <w:shd w:val="clear"/>
              <w:spacing w:after="0" w:line="279" w:lineRule="auto"/>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9.其他个性化要求：耐光色牢度≥4级，甲醛释放量≤0.1mg/L; 氯乙烯单体≤0.1mg/kg；可溶性重金属≤6mg/kg，多溴联苯≤6mg/kg</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3040</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学生用储物柜</w:t>
            </w:r>
          </w:p>
          <w:p>
            <w:pPr>
              <w:widowControl/>
              <w:shd w:val="clear"/>
              <w:jc w:val="left"/>
              <w:textAlignment w:val="center"/>
              <w:rPr>
                <w:rFonts w:ascii="宋体" w:hAnsi="宋体" w:eastAsia="宋体" w:cs="宋体"/>
                <w:color w:val="auto"/>
                <w:kern w:val="0"/>
                <w:sz w:val="20"/>
                <w:szCs w:val="20"/>
                <w:highlight w:val="none"/>
                <w:lang w:bidi="ar"/>
              </w:rPr>
            </w:pPr>
            <w:r>
              <w:rPr>
                <w:color w:val="auto"/>
                <w:highlight w:val="none"/>
              </w:rPr>
              <w:drawing>
                <wp:inline distT="0" distB="0" distL="114300" distR="114300">
                  <wp:extent cx="1414780" cy="1337310"/>
                  <wp:effectExtent l="0" t="0" r="13970" b="1524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59"/>
                          <a:stretch>
                            <a:fillRect/>
                          </a:stretch>
                        </pic:blipFill>
                        <pic:spPr>
                          <a:xfrm>
                            <a:off x="0" y="0"/>
                            <a:ext cx="1414780" cy="1337310"/>
                          </a:xfrm>
                          <a:prstGeom prst="rect">
                            <a:avLst/>
                          </a:prstGeom>
                          <a:noFill/>
                          <a:ln>
                            <a:noFill/>
                          </a:ln>
                        </pic:spPr>
                      </pic:pic>
                    </a:graphicData>
                  </a:graphic>
                </wp:inline>
              </w:drawing>
            </w:r>
          </w:p>
          <w:p>
            <w:pPr>
              <w:pStyle w:val="14"/>
              <w:shd w:val="clear"/>
              <w:ind w:firstLine="0" w:firstLineChars="0"/>
              <w:rPr>
                <w:color w:val="auto"/>
                <w:highlight w:val="none"/>
              </w:rPr>
            </w:pPr>
            <w:r>
              <w:rPr>
                <w:color w:val="auto"/>
                <w:highlight w:val="none"/>
              </w:rPr>
              <w:drawing>
                <wp:inline distT="0" distB="0" distL="114300" distR="114300">
                  <wp:extent cx="1524000" cy="1205230"/>
                  <wp:effectExtent l="0" t="0" r="0" b="1397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60"/>
                          <a:stretch>
                            <a:fillRect/>
                          </a:stretch>
                        </pic:blipFill>
                        <pic:spPr>
                          <a:xfrm>
                            <a:off x="0" y="0"/>
                            <a:ext cx="1524000" cy="1205230"/>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每格：380×400×360mm，使用ABS材质。表面处理工艺先进，不锈蚀，色彩艳丽丰富，质感好，安装方便快捷，每格可单独放置也可以无限拼接</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500</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隔断门 </w:t>
            </w:r>
          </w:p>
          <w:p>
            <w:pPr>
              <w:pStyle w:val="2"/>
              <w:shd w:val="clear"/>
              <w:rPr>
                <w:rFonts w:ascii="宋体" w:hAnsi="宋体" w:eastAsia="宋体" w:cs="宋体"/>
                <w:color w:val="auto"/>
                <w:kern w:val="0"/>
                <w:sz w:val="20"/>
                <w:szCs w:val="20"/>
                <w:highlight w:val="none"/>
                <w:lang w:bidi="ar"/>
              </w:rPr>
            </w:pPr>
            <w:r>
              <w:rPr>
                <w:color w:val="auto"/>
                <w:highlight w:val="none"/>
                <w:lang w:bidi="ar"/>
              </w:rPr>
              <w:drawing>
                <wp:inline distT="0" distB="0" distL="0" distR="0">
                  <wp:extent cx="1947545" cy="1258570"/>
                  <wp:effectExtent l="0" t="0" r="0" b="0"/>
                  <wp:docPr id="515316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16713" name="图片 1"/>
                          <pic:cNvPicPr>
                            <a:picLocks noChangeAspect="1"/>
                          </pic:cNvPicPr>
                        </pic:nvPicPr>
                        <pic:blipFill>
                          <a:blip r:embed="rId61"/>
                          <a:stretch>
                            <a:fillRect/>
                          </a:stretch>
                        </pic:blipFill>
                        <pic:spPr>
                          <a:xfrm>
                            <a:off x="0" y="0"/>
                            <a:ext cx="1947545" cy="1258570"/>
                          </a:xfrm>
                          <a:prstGeom prst="rect">
                            <a:avLst/>
                          </a:prstGeom>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color w:val="auto"/>
                <w:highlight w:val="none"/>
              </w:rPr>
            </w:pPr>
            <w:r>
              <w:rPr>
                <w:rFonts w:hint="eastAsia" w:ascii="宋体" w:hAnsi="宋体" w:eastAsia="宋体" w:cs="宋体"/>
                <w:color w:val="auto"/>
                <w:kern w:val="0"/>
                <w:sz w:val="20"/>
                <w:szCs w:val="20"/>
                <w:highlight w:val="none"/>
                <w:lang w:bidi="ar"/>
              </w:rPr>
              <w:t>规格24140mm×4000mm（根据创新坊小学实际情况调整）</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板材：采用优质E1级环保密度板，板材厚度至少9mm，甲醛释放量低于9.0mg/100g，符合国家标准，面材，免漆木饰面，E1级环保，经防潮、防虫、防腐处理；亦可以采用3C认证钢化玻璃，双层厚度不低于5+5mm，符合学校教室应用场景</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2.铝型材：6063国标铝挤压型材，框架厚度≥8.5cm，防刮耐磨，健康环保，不易变形，耐火耐脏</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3.配件：采用优质五金件，作防锈、防腐处理，经久耐用</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4.成品外表与封边的倒棱圆角，边缘平整，光滑</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5.收藏方式：单吊轮靠边收藏</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6.隔音要求：30分贝，能够满足门两侧教室同时上课需求</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组</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创新坊小学</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可移动舞台</w:t>
            </w:r>
          </w:p>
          <w:p>
            <w:pPr>
              <w:pStyle w:val="2"/>
              <w:shd w:val="clear"/>
              <w:rPr>
                <w:rFonts w:ascii="宋体" w:hAnsi="宋体" w:eastAsia="宋体" w:cs="宋体"/>
                <w:color w:val="auto"/>
                <w:kern w:val="0"/>
                <w:sz w:val="20"/>
                <w:szCs w:val="20"/>
                <w:highlight w:val="none"/>
                <w:lang w:bidi="ar"/>
              </w:rPr>
            </w:pPr>
            <w:r>
              <w:rPr>
                <w:color w:val="auto"/>
                <w:highlight w:val="none"/>
                <w:lang w:bidi="ar"/>
              </w:rPr>
              <w:drawing>
                <wp:inline distT="0" distB="0" distL="0" distR="0">
                  <wp:extent cx="1947545" cy="951865"/>
                  <wp:effectExtent l="0" t="0" r="0" b="635"/>
                  <wp:docPr id="5359066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06656" name="图片 1"/>
                          <pic:cNvPicPr>
                            <a:picLocks noChangeAspect="1"/>
                          </pic:cNvPicPr>
                        </pic:nvPicPr>
                        <pic:blipFill>
                          <a:blip r:embed="rId62"/>
                          <a:stretch>
                            <a:fillRect/>
                          </a:stretch>
                        </pic:blipFill>
                        <pic:spPr>
                          <a:xfrm>
                            <a:off x="0" y="0"/>
                            <a:ext cx="1947545" cy="951865"/>
                          </a:xfrm>
                          <a:prstGeom prst="rect">
                            <a:avLst/>
                          </a:prstGeom>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规格1200mm×1200mm×600-1000mm（根据创新坊小学实际情况调整）</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1.舞台采用黑色防滑板，厚度2cm，基层板≥18mm阻燃细木工板</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2.骨架采用镀锌方通，框架厚度≥3mm，符合国家标准</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3.配件：采用优质五金件，作防锈、防腐处理，经久耐用</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4.承重能力强，每个平方承载500公斤；舞台高度可调节，最高可调至1.0米</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创新坊小学</w:t>
            </w:r>
          </w:p>
        </w:tc>
      </w:tr>
      <w:tr>
        <w:tblPrEx>
          <w:tblCellMar>
            <w:top w:w="0" w:type="dxa"/>
            <w:left w:w="108" w:type="dxa"/>
            <w:bottom w:w="0" w:type="dxa"/>
            <w:right w:w="108" w:type="dxa"/>
          </w:tblCellMar>
        </w:tblPrEx>
        <w:trPr>
          <w:trHeight w:val="56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w:t>
            </w:r>
          </w:p>
        </w:tc>
        <w:tc>
          <w:tcPr>
            <w:tcW w:w="1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学生四人餐桌椅</w:t>
            </w:r>
          </w:p>
          <w:p>
            <w:pPr>
              <w:widowControl/>
              <w:shd w:val="clea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8"/>
                <w:szCs w:val="28"/>
                <w:highlight w:val="none"/>
                <w:bdr w:val="single" w:color="000000" w:sz="4" w:space="0"/>
                <w:lang w:bidi="ar"/>
              </w:rPr>
              <w:drawing>
                <wp:inline distT="0" distB="0" distL="0" distR="0">
                  <wp:extent cx="1506855" cy="848995"/>
                  <wp:effectExtent l="0" t="0" r="0" b="8255"/>
                  <wp:docPr id="319236182" name="图片_2"/>
                  <wp:cNvGraphicFramePr/>
                  <a:graphic xmlns:a="http://schemas.openxmlformats.org/drawingml/2006/main">
                    <a:graphicData uri="http://schemas.openxmlformats.org/drawingml/2006/picture">
                      <pic:pic xmlns:pic="http://schemas.openxmlformats.org/drawingml/2006/picture">
                        <pic:nvPicPr>
                          <pic:cNvPr id="319236182" name="图片_2"/>
                          <pic:cNvPicPr/>
                        </pic:nvPicPr>
                        <pic:blipFill>
                          <a:blip r:embed="rId63">
                            <a:extLst>
                              <a:ext uri="{28A0092B-C50C-407E-A947-70E740481C1C}">
                                <a14:useLocalDpi xmlns:a14="http://schemas.microsoft.com/office/drawing/2010/main" val="0"/>
                              </a:ext>
                            </a:extLst>
                          </a:blip>
                          <a:stretch>
                            <a:fillRect/>
                          </a:stretch>
                        </pic:blipFill>
                        <pic:spPr>
                          <a:xfrm>
                            <a:off x="0" y="0"/>
                            <a:ext cx="1506855" cy="848995"/>
                          </a:xfrm>
                          <a:prstGeom prst="rect">
                            <a:avLst/>
                          </a:prstGeom>
                          <a:noFill/>
                          <a:ln>
                            <a:noFill/>
                          </a:ln>
                        </pic:spPr>
                      </pic:pic>
                    </a:graphicData>
                  </a:graphic>
                </wp:inline>
              </w:drawing>
            </w:r>
            <w:r>
              <w:rPr>
                <w:rFonts w:hint="eastAsia" w:ascii="宋体" w:hAnsi="宋体" w:eastAsia="宋体" w:cs="宋体"/>
                <w:color w:val="auto"/>
                <w:kern w:val="0"/>
                <w:sz w:val="28"/>
                <w:szCs w:val="28"/>
                <w:highlight w:val="none"/>
                <w:bdr w:val="single" w:color="000000" w:sz="4" w:space="0"/>
                <w:lang w:bidi="ar"/>
              </w:rPr>
              <w:drawing>
                <wp:inline distT="0" distB="0" distL="0" distR="0">
                  <wp:extent cx="1013460" cy="833755"/>
                  <wp:effectExtent l="0" t="0" r="0" b="4445"/>
                  <wp:docPr id="1225750744" name="图片_1"/>
                  <wp:cNvGraphicFramePr/>
                  <a:graphic xmlns:a="http://schemas.openxmlformats.org/drawingml/2006/main">
                    <a:graphicData uri="http://schemas.openxmlformats.org/drawingml/2006/picture">
                      <pic:pic xmlns:pic="http://schemas.openxmlformats.org/drawingml/2006/picture">
                        <pic:nvPicPr>
                          <pic:cNvPr id="1225750744" name="图片_1"/>
                          <pic:cNvPicPr/>
                        </pic:nvPicPr>
                        <pic:blipFill>
                          <a:blip r:embed="rId64">
                            <a:extLst>
                              <a:ext uri="{28A0092B-C50C-407E-A947-70E740481C1C}">
                                <a14:useLocalDpi xmlns:a14="http://schemas.microsoft.com/office/drawing/2010/main" val="0"/>
                              </a:ext>
                            </a:extLst>
                          </a:blip>
                          <a:stretch>
                            <a:fillRect/>
                          </a:stretch>
                        </pic:blipFill>
                        <pic:spPr>
                          <a:xfrm>
                            <a:off x="0" y="0"/>
                            <a:ext cx="1013460" cy="833755"/>
                          </a:xfrm>
                          <a:prstGeom prst="rect">
                            <a:avLst/>
                          </a:prstGeom>
                          <a:noFill/>
                          <a:ln>
                            <a:noFill/>
                          </a:ln>
                        </pic:spPr>
                      </pic:pic>
                    </a:graphicData>
                  </a:graphic>
                </wp:inline>
              </w:drawing>
            </w:r>
          </w:p>
        </w:tc>
        <w:tc>
          <w:tcPr>
            <w:tcW w:w="25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桌子规格：1400×750×750mm，椅子规格：500×450×750mm（坐高450mm）</w:t>
            </w:r>
          </w:p>
          <w:p>
            <w:pPr>
              <w:widowControl/>
              <w:shd w:val="clear"/>
              <w:jc w:val="left"/>
              <w:textAlignment w:val="center"/>
              <w:rPr>
                <w:rFonts w:ascii="宋体" w:hAnsi="宋体" w:eastAsia="宋体" w:cs="宋体"/>
                <w:color w:val="auto"/>
                <w:sz w:val="20"/>
                <w:szCs w:val="20"/>
                <w:highlight w:val="none"/>
                <w:lang w:bidi="ar"/>
              </w:rPr>
            </w:pPr>
            <w:r>
              <w:rPr>
                <w:rFonts w:ascii="宋体" w:hAnsi="宋体" w:eastAsia="宋体" w:cs="宋体"/>
                <w:color w:val="auto"/>
                <w:sz w:val="20"/>
                <w:szCs w:val="20"/>
                <w:highlight w:val="none"/>
                <w:lang w:bidi="ar"/>
              </w:rPr>
              <w:t>1.</w:t>
            </w:r>
            <w:r>
              <w:rPr>
                <w:rFonts w:hint="eastAsia" w:ascii="宋体" w:hAnsi="宋体" w:eastAsia="宋体" w:cs="宋体"/>
                <w:color w:val="auto"/>
                <w:sz w:val="20"/>
                <w:szCs w:val="20"/>
                <w:highlight w:val="none"/>
                <w:lang w:bidi="ar"/>
              </w:rPr>
              <w:t>桌子：暖白色木质</w:t>
            </w:r>
            <w:r>
              <w:rPr>
                <w:rFonts w:ascii="宋体" w:hAnsi="宋体" w:eastAsia="宋体" w:cs="宋体"/>
                <w:color w:val="auto"/>
                <w:sz w:val="20"/>
                <w:szCs w:val="20"/>
                <w:highlight w:val="none"/>
                <w:lang w:bidi="ar"/>
              </w:rPr>
              <w:t>桌</w:t>
            </w:r>
            <w:r>
              <w:rPr>
                <w:rFonts w:hint="eastAsia" w:ascii="宋体" w:hAnsi="宋体" w:eastAsia="宋体" w:cs="宋体"/>
                <w:color w:val="auto"/>
                <w:sz w:val="20"/>
                <w:szCs w:val="20"/>
                <w:highlight w:val="none"/>
                <w:lang w:bidi="ar"/>
              </w:rPr>
              <w:t>子</w:t>
            </w:r>
            <w:r>
              <w:rPr>
                <w:rFonts w:ascii="宋体" w:hAnsi="宋体" w:eastAsia="宋体" w:cs="宋体"/>
                <w:color w:val="auto"/>
                <w:sz w:val="20"/>
                <w:szCs w:val="20"/>
                <w:highlight w:val="none"/>
                <w:lang w:bidi="ar"/>
              </w:rPr>
              <w:t>，桌面厚25mm，实木桌腿，</w:t>
            </w:r>
            <w:r>
              <w:rPr>
                <w:rFonts w:hint="eastAsia" w:ascii="宋体" w:hAnsi="宋体" w:eastAsia="宋体" w:cs="宋体"/>
                <w:color w:val="auto"/>
                <w:sz w:val="20"/>
                <w:szCs w:val="20"/>
                <w:highlight w:val="none"/>
                <w:lang w:bidi="ar"/>
              </w:rPr>
              <w:t>截面尺寸60×60</w:t>
            </w:r>
            <w:r>
              <w:rPr>
                <w:rFonts w:ascii="宋体" w:hAnsi="宋体" w:eastAsia="宋体" w:cs="宋体"/>
                <w:color w:val="auto"/>
                <w:sz w:val="20"/>
                <w:szCs w:val="20"/>
                <w:highlight w:val="none"/>
                <w:lang w:bidi="ar"/>
              </w:rPr>
              <w:t>mm</w:t>
            </w:r>
          </w:p>
          <w:p>
            <w:pPr>
              <w:widowControl/>
              <w:shd w:val="clear"/>
              <w:jc w:val="left"/>
              <w:textAlignment w:val="center"/>
              <w:rPr>
                <w:rFonts w:ascii="宋体" w:hAnsi="宋体" w:eastAsia="宋体" w:cs="宋体"/>
                <w:color w:val="auto"/>
                <w:sz w:val="20"/>
                <w:szCs w:val="20"/>
                <w:highlight w:val="none"/>
                <w:lang w:bidi="ar"/>
              </w:rPr>
            </w:pPr>
            <w:r>
              <w:rPr>
                <w:rFonts w:hint="eastAsia" w:ascii="宋体" w:hAnsi="宋体" w:eastAsia="宋体" w:cs="宋体"/>
                <w:color w:val="auto"/>
                <w:sz w:val="20"/>
                <w:szCs w:val="20"/>
                <w:highlight w:val="none"/>
                <w:lang w:bidi="ar"/>
              </w:rPr>
              <w:t>2.椅子：一</w:t>
            </w:r>
            <w:r>
              <w:rPr>
                <w:rFonts w:hint="eastAsia" w:ascii="宋体" w:hAnsi="宋体" w:eastAsia="宋体" w:cs="宋体"/>
                <w:color w:val="auto"/>
                <w:kern w:val="0"/>
                <w:sz w:val="20"/>
                <w:szCs w:val="20"/>
                <w:highlight w:val="none"/>
                <w:lang w:bidi="ar"/>
              </w:rPr>
              <w:t>级优质PP聚乙烯注塑一次成型，外观光泽润滑无接口，</w:t>
            </w:r>
            <w:r>
              <w:rPr>
                <w:rFonts w:hint="eastAsia" w:ascii="宋体" w:hAnsi="宋体" w:eastAsia="宋体" w:cs="宋体"/>
                <w:color w:val="auto"/>
                <w:sz w:val="20"/>
                <w:szCs w:val="20"/>
                <w:highlight w:val="none"/>
                <w:lang w:bidi="ar"/>
              </w:rPr>
              <w:t>椅脚有防滑耐磨脚垫，结实稳固，承重不小于150kg</w:t>
            </w:r>
          </w:p>
          <w:p>
            <w:pPr>
              <w:widowControl/>
              <w:shd w:val="clea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lang w:bidi="ar"/>
              </w:rPr>
              <w:t>3.每张餐</w:t>
            </w:r>
            <w:r>
              <w:rPr>
                <w:rFonts w:ascii="宋体" w:hAnsi="宋体" w:eastAsia="宋体" w:cs="宋体"/>
                <w:color w:val="auto"/>
                <w:sz w:val="20"/>
                <w:szCs w:val="20"/>
                <w:highlight w:val="none"/>
                <w:lang w:bidi="ar"/>
              </w:rPr>
              <w:t>桌需配4把</w:t>
            </w:r>
            <w:r>
              <w:rPr>
                <w:rFonts w:hint="eastAsia" w:ascii="宋体" w:hAnsi="宋体" w:eastAsia="宋体" w:cs="宋体"/>
                <w:color w:val="auto"/>
                <w:sz w:val="20"/>
                <w:szCs w:val="20"/>
                <w:highlight w:val="none"/>
                <w:lang w:bidi="ar"/>
              </w:rPr>
              <w:t>椅子</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360</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jc w:val="center"/>
              <w:textAlignment w:val="center"/>
              <w:rPr>
                <w:rFonts w:ascii="宋体" w:hAnsi="宋体" w:eastAsia="宋体" w:cs="宋体"/>
                <w:color w:val="auto"/>
                <w:kern w:val="0"/>
                <w:sz w:val="20"/>
                <w:szCs w:val="20"/>
                <w:highlight w:val="none"/>
                <w:lang w:bidi="ar"/>
              </w:rPr>
            </w:pPr>
          </w:p>
        </w:tc>
      </w:tr>
    </w:tbl>
    <w:p>
      <w:pPr>
        <w:pStyle w:val="14"/>
        <w:shd w:val="clear"/>
        <w:ind w:firstLine="720" w:firstLineChars="300"/>
        <w:rPr>
          <w:rFonts w:cs="宋体"/>
          <w:color w:val="auto"/>
          <w:sz w:val="24"/>
          <w:highlight w:val="none"/>
        </w:rPr>
      </w:pPr>
    </w:p>
    <w:p>
      <w:pPr>
        <w:pStyle w:val="14"/>
        <w:shd w:val="clear"/>
        <w:ind w:firstLine="720" w:firstLineChars="300"/>
        <w:rPr>
          <w:rFonts w:cs="宋体"/>
          <w:color w:val="auto"/>
          <w:sz w:val="24"/>
          <w:highlight w:val="none"/>
        </w:rPr>
        <w:sectPr>
          <w:pgSz w:w="16838" w:h="11906" w:orient="landscape"/>
          <w:pgMar w:top="1803" w:right="1440" w:bottom="1803" w:left="1440" w:header="851" w:footer="992" w:gutter="0"/>
          <w:cols w:space="0" w:num="1"/>
          <w:docGrid w:type="lines" w:linePitch="436" w:charSpace="0"/>
        </w:sectPr>
      </w:pPr>
    </w:p>
    <w:p>
      <w:pPr>
        <w:pStyle w:val="14"/>
        <w:shd w:val="clear"/>
        <w:ind w:firstLine="720" w:firstLineChars="300"/>
        <w:rPr>
          <w:rFonts w:ascii="宋体" w:hAnsi="宋体" w:cs="宋体"/>
          <w:color w:val="auto"/>
          <w:sz w:val="24"/>
          <w:highlight w:val="none"/>
        </w:rPr>
      </w:pPr>
      <w:r>
        <w:rPr>
          <w:rFonts w:hint="eastAsia" w:cs="宋体"/>
          <w:color w:val="auto"/>
          <w:sz w:val="24"/>
          <w:highlight w:val="none"/>
        </w:rPr>
        <w:t>（三）供货安装调试要求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1.供货要求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本项目时间紧，任务重，投标人须做出详细的供货方案及保证措施。为使设备在供货完成后能快速高效的投入运行，投标人还需编制详尽的安装调试方案及质量保证措施，确保本项目在限定的时间内能顺利完成。</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2.包装运输要求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提供的全部货物均应采用本行业通用方式进行包装，且该包装应符合国家有关包装的法律、法规的规定。包装应适应于远距离运输、防潮、防震、防锈和防粗暴装卸，确保货物安全无损，运抵现场。由于包装不善所引起的货物锈蚀、损坏和损失均由中标人承担。</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3.安装调试要求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3.1投标人有协调各方的责任，完成各系统最终的集成和联调，包括本项目所采购设备和学校现有条件的关联，并保质保量形成完整可用的设备，满足采购人要求。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3.2根据本项目特点，投标人应在投标时向采购人提供安装调试及运行的进度计划表。</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3.3投标人应派足够的专业技术人员、施工人员到现场按安装设计规划进行设备安装。</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3.4投标人应充分了解项目的难度及特点，应提供能够指导设备安装、调试规划方案。</w:t>
      </w:r>
    </w:p>
    <w:p>
      <w:pPr>
        <w:shd w:val="clea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（四）验收要求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1.初步查验要求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中标人应在签订合同后7日内，向采购人提供每项货物各一个</w:t>
      </w:r>
      <w:r>
        <w:rPr>
          <w:rFonts w:hint="eastAsia" w:ascii="宋体" w:hAnsi="宋体" w:eastAsia="宋体" w:cs="宋体"/>
          <w:color w:val="auto"/>
          <w:sz w:val="24"/>
          <w:szCs w:val="24"/>
          <w:highlight w:val="none"/>
        </w:rPr>
        <w:t>，进行初步查验，</w:t>
      </w:r>
      <w:r>
        <w:rPr>
          <w:rFonts w:hint="eastAsia" w:ascii="宋体" w:hAnsi="宋体" w:eastAsia="宋体" w:cs="宋体"/>
          <w:color w:val="auto"/>
          <w:sz w:val="24"/>
          <w:szCs w:val="24"/>
          <w:highlight w:val="none"/>
        </w:rPr>
        <w:t>采购人对中标人所交货物依照采购文件上的技术规格要求和国家有关标准进行验收，以确认中标人提供的货物是否达到投标文件中所承诺的技术功能及国家有关标准。中标人提供设备验收结果达不到投标文件中所承诺的技术功能的，视为初步验收不合格，中标人须按照招标文件要求重新提供合格设备并通过初步验收方可正式供货。</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2.验收要求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2.1验收程序</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货物到达指定交货现场后，采购人或采购人指定的收货人（或最终用户）将会同中标人共同对合同货物进行检验，并出具双方签字的检验记录。检验过程所必需的专用设备或仪器由中标人提供。检验内容包括：</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（1）所供产品的规格、数量符合招标文件供应商投标承诺及采购合同约定的要求。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（2）所供产品的材质、颜色符合招标文件供应商投标承诺及采购合同约定的要求。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（3）所供产品的外观完好，无严重碰撞、表皮脱落、五金件生锈等明显瑕疵。</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（4）所供产品结构牢固，无安全隐患。</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（5）所有产品均已运输至指定地点，并安装调试完毕。</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（6）供应商投标承诺及采购合同约定的附件、工具、技术资料等齐全；提供产品使用说明书、合格证。</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2.2其他要求</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（1）所有货物必须是全新产品，生产日期为2023年5月1日及以后。</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需满足国家标准、行业规范和合同要求的技术参数标准，若不同标准要求出现冲突时，以最严格的标准为准。货物达不到质量或规格要求的，中标人必须在15日内完成整改，若整改不合格，中标人可以拒收并解除合同，造成的一切损失由供货商承担。</w:t>
      </w:r>
    </w:p>
    <w:p>
      <w:pPr>
        <w:pStyle w:val="20"/>
        <w:shd w:val="clea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将对货物生产情况进行监督检查，有权在中标人生产、安装、验收及使用过程等阶段委托国家认证认可的检测机构（需能在国家认证认可监督管理委员会https://www.cnca.gov.cn官网上查询）对本项目原辅材料和成品进行抽样检测，检测费用由中标人承担。不符合招标文件、投标文件、采购合同和相关标准要求的将不予验收，检测不合格的，采购人将拒绝验收或退货，且全部家具做返厂处理，所发生费用由中标人承担并赔偿采购人的所有损失。</w:t>
      </w:r>
    </w:p>
    <w:p>
      <w:pPr>
        <w:shd w:val="clea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（五）售后服务要求</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1.质保期</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1.1本项目所有货物质量保证期（以下简称质保期）3年，</w:t>
      </w:r>
      <w:r>
        <w:rPr>
          <w:rFonts w:ascii="宋体" w:hAnsi="宋体" w:eastAsia="宋体" w:cs="宋体"/>
          <w:color w:val="auto"/>
          <w:sz w:val="24"/>
          <w:highlight w:val="none"/>
        </w:rPr>
        <w:t>自</w:t>
      </w:r>
      <w:r>
        <w:rPr>
          <w:rFonts w:hint="eastAsia" w:ascii="宋体" w:hAnsi="宋体" w:eastAsia="宋体" w:cs="宋体"/>
          <w:color w:val="auto"/>
          <w:sz w:val="24"/>
          <w:highlight w:val="none"/>
        </w:rPr>
        <w:t>交货并终验</w:t>
      </w:r>
      <w:r>
        <w:rPr>
          <w:rFonts w:ascii="宋体" w:hAnsi="宋体" w:eastAsia="宋体" w:cs="宋体"/>
          <w:color w:val="auto"/>
          <w:sz w:val="24"/>
          <w:highlight w:val="none"/>
        </w:rPr>
        <w:t>合格之日起计。</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1.2实际质保期以中标人在投标文件中承诺的质保期（不少于3年）为准，</w:t>
      </w:r>
      <w:r>
        <w:rPr>
          <w:rFonts w:ascii="宋体" w:hAnsi="宋体" w:eastAsia="宋体" w:cs="宋体"/>
          <w:color w:val="auto"/>
          <w:sz w:val="24"/>
          <w:highlight w:val="none"/>
        </w:rPr>
        <w:t>自</w:t>
      </w:r>
      <w:r>
        <w:rPr>
          <w:rFonts w:hint="eastAsia" w:ascii="宋体" w:hAnsi="宋体" w:eastAsia="宋体" w:cs="宋体"/>
          <w:color w:val="auto"/>
          <w:sz w:val="24"/>
          <w:highlight w:val="none"/>
        </w:rPr>
        <w:t>交货并终验</w:t>
      </w:r>
      <w:r>
        <w:rPr>
          <w:rFonts w:ascii="宋体" w:hAnsi="宋体" w:eastAsia="宋体" w:cs="宋体"/>
          <w:color w:val="auto"/>
          <w:sz w:val="24"/>
          <w:highlight w:val="none"/>
        </w:rPr>
        <w:t>合格之日起计。</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1.3在实际质保期内中标人负责更换易损件、五金件，负责产品的日常维护保养；产品在正常使用情况下发生损坏或产生质量问题，中标人免费予以技术服务、维修或更换，并承担相应费用和零部件费用，不收取额外费用。超出中标人承诺的质保期，中标人应积极帮助采购人修理，并提供优惠价格的配件和服务。</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2.售后服务</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2.1中标人应提供售后服务中心地址、负责人联系方式并成立服务组织机构。选派专人负责所有设备的运行维护，设置24小时技术服务热线接受采购人技术咨询与问题响应，解决采购人的各类问题。</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ascii="宋体" w:hAnsi="宋体" w:eastAsia="宋体" w:cs="宋体"/>
          <w:color w:val="auto"/>
          <w:sz w:val="24"/>
          <w:highlight w:val="none"/>
        </w:rPr>
        <w:t>电话无法解决</w:t>
      </w:r>
      <w:r>
        <w:rPr>
          <w:rFonts w:hint="eastAsia" w:ascii="宋体" w:hAnsi="宋体" w:eastAsia="宋体" w:cs="宋体"/>
          <w:color w:val="auto"/>
          <w:sz w:val="24"/>
          <w:highlight w:val="none"/>
        </w:rPr>
        <w:t>的问题</w:t>
      </w:r>
      <w:r>
        <w:rPr>
          <w:rFonts w:ascii="宋体" w:hAnsi="宋体" w:eastAsia="宋体" w:cs="宋体"/>
          <w:color w:val="auto"/>
          <w:sz w:val="24"/>
          <w:highlight w:val="none"/>
        </w:rPr>
        <w:t>，</w:t>
      </w:r>
      <w:r>
        <w:rPr>
          <w:rFonts w:hint="eastAsia" w:ascii="宋体" w:hAnsi="宋体" w:eastAsia="宋体" w:cs="宋体"/>
          <w:color w:val="auto"/>
          <w:sz w:val="24"/>
          <w:highlight w:val="none"/>
        </w:rPr>
        <w:t>中</w:t>
      </w:r>
      <w:r>
        <w:rPr>
          <w:rFonts w:ascii="宋体" w:hAnsi="宋体" w:eastAsia="宋体" w:cs="宋体"/>
          <w:color w:val="auto"/>
          <w:sz w:val="24"/>
          <w:highlight w:val="none"/>
        </w:rPr>
        <w:t>标人应在接到</w:t>
      </w:r>
      <w:r>
        <w:rPr>
          <w:rFonts w:hint="eastAsia" w:ascii="宋体" w:hAnsi="宋体" w:eastAsia="宋体" w:cs="宋体"/>
          <w:color w:val="auto"/>
          <w:sz w:val="24"/>
          <w:highlight w:val="none"/>
        </w:rPr>
        <w:t>故障</w:t>
      </w:r>
      <w:r>
        <w:rPr>
          <w:rFonts w:ascii="宋体" w:hAnsi="宋体" w:eastAsia="宋体" w:cs="宋体"/>
          <w:color w:val="auto"/>
          <w:sz w:val="24"/>
          <w:highlight w:val="none"/>
        </w:rPr>
        <w:t>通知后2小时内做出响应，并采取行动</w:t>
      </w:r>
      <w:r>
        <w:rPr>
          <w:rFonts w:hint="eastAsia" w:ascii="宋体" w:hAnsi="宋体" w:eastAsia="宋体" w:cs="宋体"/>
          <w:color w:val="auto"/>
          <w:sz w:val="24"/>
          <w:highlight w:val="none"/>
        </w:rPr>
        <w:t>。需现场解决的，24小时内组织专业维修队伍到达现场，对产品进行维修；现场无法解决的，质保期内免费包退、包换，超出质保期的协助中标人制定解决方案、提供解决渠道。</w:t>
      </w:r>
      <w:r>
        <w:rPr>
          <w:rFonts w:ascii="宋体" w:hAnsi="宋体" w:eastAsia="宋体" w:cs="宋体"/>
          <w:color w:val="auto"/>
          <w:sz w:val="24"/>
          <w:highlight w:val="none"/>
        </w:rPr>
        <w:t>如</w:t>
      </w:r>
      <w:r>
        <w:rPr>
          <w:rFonts w:hint="eastAsia" w:ascii="宋体" w:hAnsi="宋体" w:eastAsia="宋体" w:cs="宋体"/>
          <w:color w:val="auto"/>
          <w:sz w:val="24"/>
          <w:highlight w:val="none"/>
        </w:rPr>
        <w:t>中</w:t>
      </w:r>
      <w:r>
        <w:rPr>
          <w:rFonts w:ascii="宋体" w:hAnsi="宋体" w:eastAsia="宋体" w:cs="宋体"/>
          <w:color w:val="auto"/>
          <w:sz w:val="24"/>
          <w:highlight w:val="none"/>
        </w:rPr>
        <w:t>标人在接到通知后</w:t>
      </w:r>
      <w:r>
        <w:rPr>
          <w:rFonts w:hint="eastAsia" w:ascii="宋体" w:hAnsi="宋体" w:eastAsia="宋体" w:cs="宋体"/>
          <w:color w:val="auto"/>
          <w:sz w:val="24"/>
          <w:highlight w:val="none"/>
        </w:rPr>
        <w:t>2</w:t>
      </w:r>
      <w:r>
        <w:rPr>
          <w:rFonts w:ascii="宋体" w:hAnsi="宋体" w:eastAsia="宋体" w:cs="宋体"/>
          <w:color w:val="auto"/>
          <w:sz w:val="24"/>
          <w:highlight w:val="none"/>
        </w:rPr>
        <w:t>个工作日内未做出响应，</w:t>
      </w:r>
      <w:r>
        <w:rPr>
          <w:rFonts w:hint="eastAsia" w:ascii="宋体" w:hAnsi="宋体" w:eastAsia="宋体" w:cs="宋体"/>
          <w:color w:val="auto"/>
          <w:sz w:val="24"/>
          <w:highlight w:val="none"/>
        </w:rPr>
        <w:t>中</w:t>
      </w:r>
      <w:r>
        <w:rPr>
          <w:rFonts w:ascii="宋体" w:hAnsi="宋体" w:eastAsia="宋体" w:cs="宋体"/>
          <w:color w:val="auto"/>
          <w:sz w:val="24"/>
          <w:highlight w:val="none"/>
        </w:rPr>
        <w:t>标人必须对由于故障所造成的损失后果负责。</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2.3中标人应明确做出运输、安装至少2次的搬迁拆装服务承诺，自最终验收合格开始计算搬迁拆装次数。</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2.4中标人应明确承诺为采购人提供所投产品样式设计、制订详细需求等服务。</w:t>
      </w:r>
    </w:p>
    <w:p>
      <w:pPr>
        <w:shd w:val="clear"/>
        <w:spacing w:line="360" w:lineRule="auto"/>
        <w:ind w:firstLine="480" w:firstLineChars="200"/>
        <w:outlineLvl w:val="1"/>
        <w:rPr>
          <w:color w:val="auto"/>
          <w:highlight w:val="none"/>
        </w:rPr>
      </w:pPr>
      <w:r>
        <w:rPr>
          <w:rFonts w:hint="eastAsia" w:ascii="宋体" w:hAnsi="宋体" w:eastAsia="宋体" w:cs="宋体"/>
          <w:color w:val="auto"/>
          <w:sz w:val="24"/>
          <w:highlight w:val="none"/>
        </w:rPr>
        <w:t>2.5中标人应承诺所提供的产品（包括硬件、配套软件）为符合国家知识产权法律法规要求的正规正版产品，不属于假冒伪劣商品；中标人还应保证采购人不受到第三方关于侵犯知识产权以及专利权、商标权或工业设计等知识产权方面的指控，任何第三方如果提出此方面指控均与采购人无关，中标人应与第三方交涉，并承担可能发生的一切法律责任、费用和后果；若采购人因此遭致损失的，中标人须赔偿该损失</w:t>
      </w:r>
    </w:p>
    <w:p>
      <w:pPr>
        <w:shd w:val="clear"/>
        <w:spacing w:line="360" w:lineRule="auto"/>
        <w:ind w:firstLine="482" w:firstLineChars="200"/>
        <w:textAlignment w:val="baseline"/>
        <w:rPr>
          <w:rFonts w:ascii="宋体" w:hAnsi="宋体" w:cs="宋体"/>
          <w:b/>
          <w:color w:val="auto"/>
          <w:sz w:val="24"/>
          <w:highlight w:val="none"/>
        </w:rPr>
      </w:pPr>
      <w:r>
        <w:rPr>
          <w:rFonts w:hint="eastAsia" w:ascii="宋体" w:hAnsi="宋体" w:cs="宋体"/>
          <w:b/>
          <w:color w:val="auto"/>
          <w:sz w:val="24"/>
          <w:highlight w:val="none"/>
        </w:rPr>
        <w:t>四、拟采购标的的商务要求</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（一）报价要求</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1.001包 钢琴投标限价131.4万元；</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002包 幼儿园家具投标限价270.47万元；</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003包 小学家具投标限价217.2万元。</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2.投标报价为采购人指定地点的现场交货价，包括：</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（1）货物及标准附件，备品备件，专用工具的价格；</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（2）运输，装卸，调试，售后服务等费用；</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（3）必要的保险费用和各项税费；</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（4）安装调试的费用；</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（5）送货上门的费用；</w:t>
      </w:r>
    </w:p>
    <w:p>
      <w:pPr>
        <w:shd w:val="clear"/>
        <w:spacing w:line="360" w:lineRule="auto"/>
        <w:ind w:firstLine="480" w:firstLineChars="200"/>
        <w:rPr>
          <w:rFonts w:eastAsia="宋体"/>
          <w:color w:val="auto"/>
          <w:sz w:val="24"/>
          <w:highlight w:val="none"/>
        </w:rPr>
      </w:pPr>
      <w:r>
        <w:rPr>
          <w:rFonts w:hint="eastAsia" w:eastAsia="宋体"/>
          <w:color w:val="auto"/>
          <w:sz w:val="24"/>
          <w:highlight w:val="none"/>
        </w:rPr>
        <w:t>（6）售后服务，质保期内维修、退换及其他所有成本费用的总和。</w:t>
      </w:r>
    </w:p>
    <w:p>
      <w:pPr>
        <w:shd w:val="clear"/>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（二）交付时间、地点</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★自中标通知书发出之日起7日内签订合同，签订合同7日内提供样品供采购人初次查验，初次查验合格且采购人通知入场后30日内供货完毕并完成安装调试。现场交货，地点由采购人指定。</w:t>
      </w:r>
    </w:p>
    <w:p>
      <w:pPr>
        <w:shd w:val="clea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（三）付款方式</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1.合同一经签订，在经费到位的前提下，中标人开具相应金额发票后，采购人预付合同金额的30%，安装调试完毕并经采购人验收通过，中标人开具相应金额发票后，采购人支付剩余合同金额。支付剩余合同金额前中标人向采购人提供合同金额5%的质量保证金保函（保函有效期不低于实际质保期）。实际质保期结束后无息返还。</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2.由于本合同金额100%来源于政府财政拨付，合同约定的付款时间以财政资金实际到位为前提，如因采购人财政资金未到位导致采购人无法按前述付款时间节点支付款项，中标人同意待采购人财政资金到位后，对照支付进度节点，按工作程序及时支付。</w:t>
      </w:r>
    </w:p>
    <w:p>
      <w:pPr>
        <w:shd w:val="clear"/>
        <w:spacing w:line="360" w:lineRule="auto"/>
        <w:ind w:firstLine="720" w:firstLineChars="300"/>
        <w:rPr>
          <w:color w:val="auto"/>
          <w:sz w:val="24"/>
          <w:highlight w:val="none"/>
        </w:rPr>
      </w:pPr>
      <w:r>
        <w:rPr>
          <w:color w:val="auto"/>
          <w:sz w:val="24"/>
          <w:highlight w:val="none"/>
        </w:rPr>
        <w:t>（</w:t>
      </w:r>
      <w:r>
        <w:rPr>
          <w:rFonts w:hint="eastAsia"/>
          <w:color w:val="auto"/>
          <w:sz w:val="24"/>
          <w:highlight w:val="none"/>
        </w:rPr>
        <w:t>四</w:t>
      </w:r>
      <w:r>
        <w:rPr>
          <w:color w:val="auto"/>
          <w:sz w:val="24"/>
          <w:highlight w:val="none"/>
        </w:rPr>
        <w:t>）</w:t>
      </w:r>
      <w:r>
        <w:rPr>
          <w:rFonts w:hint="eastAsia"/>
          <w:color w:val="auto"/>
          <w:sz w:val="24"/>
          <w:highlight w:val="none"/>
        </w:rPr>
        <w:t>其他要求</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1.本项目001包钢琴不专门面向中小企业采购，对小微企业，给予10%的扣除价格，用扣除后的价格参与评审。002包</w:t>
      </w:r>
      <w:r>
        <w:rPr>
          <w:rFonts w:hint="eastAsia" w:eastAsia="宋体"/>
          <w:color w:val="auto"/>
          <w:sz w:val="24"/>
          <w:highlight w:val="none"/>
        </w:rPr>
        <w:t>幼儿园家具</w:t>
      </w:r>
      <w:r>
        <w:rPr>
          <w:rFonts w:hint="eastAsia" w:ascii="宋体" w:hAnsi="宋体" w:eastAsia="宋体" w:cs="宋体"/>
          <w:color w:val="auto"/>
          <w:sz w:val="24"/>
          <w:highlight w:val="none"/>
        </w:rPr>
        <w:t>专门面向中小企业采购。003包小学家具专门面向小微企业采购。</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ascii="宋体" w:hAnsi="宋体" w:eastAsia="宋体" w:cs="宋体"/>
          <w:color w:val="auto"/>
          <w:sz w:val="24"/>
          <w:highlight w:val="none"/>
        </w:rPr>
        <w:t>本项目</w:t>
      </w:r>
      <w:r>
        <w:rPr>
          <w:rFonts w:hint="eastAsia" w:ascii="宋体" w:hAnsi="宋体" w:eastAsia="宋体" w:cs="宋体"/>
          <w:color w:val="auto"/>
          <w:sz w:val="24"/>
          <w:highlight w:val="none"/>
        </w:rPr>
        <w:t>不</w:t>
      </w:r>
      <w:r>
        <w:rPr>
          <w:rFonts w:ascii="宋体" w:hAnsi="宋体" w:eastAsia="宋体" w:cs="宋体"/>
          <w:color w:val="auto"/>
          <w:sz w:val="24"/>
          <w:highlight w:val="none"/>
        </w:rPr>
        <w:t>接受联合体投标。</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3.</w:t>
      </w:r>
      <w:r>
        <w:rPr>
          <w:rFonts w:ascii="宋体" w:hAnsi="宋体" w:eastAsia="宋体" w:cs="宋体"/>
          <w:color w:val="auto"/>
          <w:sz w:val="24"/>
          <w:highlight w:val="none"/>
        </w:rPr>
        <w:t>本项目</w:t>
      </w:r>
      <w:r>
        <w:rPr>
          <w:rFonts w:hint="eastAsia" w:ascii="宋体" w:hAnsi="宋体" w:eastAsia="宋体" w:cs="宋体"/>
          <w:color w:val="auto"/>
          <w:sz w:val="24"/>
          <w:highlight w:val="none"/>
        </w:rPr>
        <w:t>不</w:t>
      </w:r>
      <w:r>
        <w:rPr>
          <w:rFonts w:ascii="宋体" w:hAnsi="宋体" w:eastAsia="宋体" w:cs="宋体"/>
          <w:color w:val="auto"/>
          <w:sz w:val="24"/>
          <w:highlight w:val="none"/>
        </w:rPr>
        <w:t>收取投标保证金。</w:t>
      </w:r>
    </w:p>
    <w:p>
      <w:pPr>
        <w:shd w:val="clear"/>
        <w:spacing w:line="360" w:lineRule="auto"/>
        <w:ind w:firstLine="480" w:firstLineChars="200"/>
        <w:outlineLvl w:val="1"/>
        <w:rPr>
          <w:rFonts w:ascii="宋体" w:hAnsi="宋体" w:eastAsia="宋体" w:cs="宋体"/>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w:t>
      </w:r>
      <w:r>
        <w:rPr>
          <w:rFonts w:hint="eastAsia" w:ascii="宋体" w:hAnsi="宋体" w:eastAsia="宋体" w:cs="宋体"/>
          <w:color w:val="auto"/>
          <w:sz w:val="24"/>
          <w:highlight w:val="none"/>
        </w:rPr>
        <w:t>本项目三个标包，不</w:t>
      </w:r>
      <w:r>
        <w:rPr>
          <w:rFonts w:ascii="宋体" w:hAnsi="宋体" w:eastAsia="宋体" w:cs="宋体"/>
          <w:color w:val="auto"/>
          <w:sz w:val="24"/>
          <w:highlight w:val="none"/>
        </w:rPr>
        <w:t>接受</w:t>
      </w:r>
      <w:r>
        <w:rPr>
          <w:rFonts w:hint="eastAsia" w:ascii="宋体" w:hAnsi="宋体" w:eastAsia="宋体" w:cs="宋体"/>
          <w:color w:val="auto"/>
          <w:sz w:val="24"/>
          <w:highlight w:val="none"/>
        </w:rPr>
        <w:t>再次分包，三个标包兼投不兼中</w:t>
      </w:r>
      <w:r>
        <w:rPr>
          <w:rFonts w:ascii="宋体" w:hAnsi="宋体" w:eastAsia="宋体" w:cs="宋体"/>
          <w:color w:val="auto"/>
          <w:sz w:val="24"/>
          <w:highlight w:val="none"/>
        </w:rPr>
        <w:t>。</w:t>
      </w:r>
    </w:p>
    <w:sectPr>
      <w:pgSz w:w="11906" w:h="16838"/>
      <w:pgMar w:top="1440" w:right="1803" w:bottom="1440" w:left="1803" w:header="851" w:footer="992" w:gutter="0"/>
      <w:cols w:space="0" w:num="1"/>
      <w:docGrid w:type="lines" w:linePitch="4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1" w:fontKey="{BE29903F-5801-4917-93F4-6FF90E063A1D}"/>
  </w:font>
  <w:font w:name="仿宋">
    <w:panose1 w:val="02010609060101010101"/>
    <w:charset w:val="86"/>
    <w:family w:val="modern"/>
    <w:pitch w:val="default"/>
    <w:sig w:usb0="800002BF" w:usb1="38CF7CFA" w:usb2="00000016" w:usb3="00000000" w:csb0="00040001" w:csb1="00000000"/>
    <w:embedRegular r:id="rId2" w:fontKey="{E961EE0E-6D57-451A-92FD-CC1C6E841AA6}"/>
  </w:font>
  <w:font w:name="Calibri Light">
    <w:panose1 w:val="020F0302020204030204"/>
    <w:charset w:val="00"/>
    <w:family w:val="swiss"/>
    <w:pitch w:val="default"/>
    <w:sig w:usb0="E4002EFF" w:usb1="C000247B" w:usb2="00000009" w:usb3="00000000" w:csb0="200001FF" w:csb1="00000000"/>
    <w:embedRegular r:id="rId3" w:fontKey="{BFE1173D-229F-477B-ABB2-5BDC3A950BAE}"/>
  </w:font>
  <w:font w:name="方正仿宋简体">
    <w:panose1 w:val="02000000000000000000"/>
    <w:charset w:val="86"/>
    <w:family w:val="auto"/>
    <w:pitch w:val="default"/>
    <w:sig w:usb0="A00002BF" w:usb1="184F6CFA" w:usb2="00000012" w:usb3="00000000" w:csb0="00040001" w:csb1="00000000"/>
    <w:embedRegular r:id="rId4" w:fontKey="{2675D649-7721-489F-8B35-8E32242ECB6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6CCD78"/>
    <w:multiLevelType w:val="singleLevel"/>
    <w:tmpl w:val="D36CCD78"/>
    <w:lvl w:ilvl="0" w:tentative="0">
      <w:start w:val="1"/>
      <w:numFmt w:val="chineseCounting"/>
      <w:suff w:val="nothing"/>
      <w:lvlText w:val="%1、"/>
      <w:lvlJc w:val="left"/>
      <w:pPr>
        <w:ind w:left="0" w:firstLine="420"/>
      </w:pPr>
      <w:rPr>
        <w:rFonts w:hint="eastAsia"/>
      </w:rPr>
    </w:lvl>
  </w:abstractNum>
  <w:abstractNum w:abstractNumId="1">
    <w:nsid w:val="FEBE749F"/>
    <w:multiLevelType w:val="singleLevel"/>
    <w:tmpl w:val="FEBE749F"/>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revisionView w:markup="0"/>
  <w:documentProtection w:enforcement="0"/>
  <w:defaultTabStop w:val="793"/>
  <w:drawingGridVerticalSpacing w:val="218"/>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kZTNhNzE1M2IwNDAyNWJkNjNjNGIxM2Q2OGJiNjEifQ=="/>
  </w:docVars>
  <w:rsids>
    <w:rsidRoot w:val="1F0D1866"/>
    <w:rsid w:val="00006508"/>
    <w:rsid w:val="0001476C"/>
    <w:rsid w:val="00032C68"/>
    <w:rsid w:val="000629A6"/>
    <w:rsid w:val="0008003D"/>
    <w:rsid w:val="00091E15"/>
    <w:rsid w:val="00092EF7"/>
    <w:rsid w:val="000C4459"/>
    <w:rsid w:val="000E03A2"/>
    <w:rsid w:val="000F2AFB"/>
    <w:rsid w:val="001156FF"/>
    <w:rsid w:val="001506F6"/>
    <w:rsid w:val="001A5CDE"/>
    <w:rsid w:val="002062C9"/>
    <w:rsid w:val="00257278"/>
    <w:rsid w:val="00282CBE"/>
    <w:rsid w:val="002D44C3"/>
    <w:rsid w:val="00326EBB"/>
    <w:rsid w:val="00330A02"/>
    <w:rsid w:val="003357EF"/>
    <w:rsid w:val="003432BD"/>
    <w:rsid w:val="003633CB"/>
    <w:rsid w:val="00377767"/>
    <w:rsid w:val="003D36BD"/>
    <w:rsid w:val="0049796E"/>
    <w:rsid w:val="00505B35"/>
    <w:rsid w:val="005463F0"/>
    <w:rsid w:val="005A372C"/>
    <w:rsid w:val="005A6EDB"/>
    <w:rsid w:val="005F142C"/>
    <w:rsid w:val="00634A1A"/>
    <w:rsid w:val="006C02A9"/>
    <w:rsid w:val="007343C3"/>
    <w:rsid w:val="00753744"/>
    <w:rsid w:val="00793D4A"/>
    <w:rsid w:val="007C4324"/>
    <w:rsid w:val="008243AC"/>
    <w:rsid w:val="008D1957"/>
    <w:rsid w:val="009758EF"/>
    <w:rsid w:val="009A05F6"/>
    <w:rsid w:val="009C54DA"/>
    <w:rsid w:val="009D4BA3"/>
    <w:rsid w:val="009F510E"/>
    <w:rsid w:val="00A56F79"/>
    <w:rsid w:val="00A6527F"/>
    <w:rsid w:val="00AC3073"/>
    <w:rsid w:val="00AC37DE"/>
    <w:rsid w:val="00B65865"/>
    <w:rsid w:val="00C70CC2"/>
    <w:rsid w:val="00CB0589"/>
    <w:rsid w:val="00CC2640"/>
    <w:rsid w:val="00D24460"/>
    <w:rsid w:val="00D36191"/>
    <w:rsid w:val="00D37152"/>
    <w:rsid w:val="00D802C6"/>
    <w:rsid w:val="00DB33C6"/>
    <w:rsid w:val="00DC4C73"/>
    <w:rsid w:val="00E623C7"/>
    <w:rsid w:val="00E87FA2"/>
    <w:rsid w:val="00EB450A"/>
    <w:rsid w:val="00ED2202"/>
    <w:rsid w:val="00EE1201"/>
    <w:rsid w:val="00F25C61"/>
    <w:rsid w:val="00FD30BA"/>
    <w:rsid w:val="033BDA6F"/>
    <w:rsid w:val="076823A3"/>
    <w:rsid w:val="078F59E9"/>
    <w:rsid w:val="0CEEF1B9"/>
    <w:rsid w:val="0DE933E1"/>
    <w:rsid w:val="1268082B"/>
    <w:rsid w:val="19DB1778"/>
    <w:rsid w:val="1DB96250"/>
    <w:rsid w:val="1F0D1866"/>
    <w:rsid w:val="1FDFF39B"/>
    <w:rsid w:val="29BD6D4A"/>
    <w:rsid w:val="2EEDADC1"/>
    <w:rsid w:val="31B02B14"/>
    <w:rsid w:val="373F97A3"/>
    <w:rsid w:val="37EDBD8A"/>
    <w:rsid w:val="37EFC7FF"/>
    <w:rsid w:val="37F900D2"/>
    <w:rsid w:val="3DFCD565"/>
    <w:rsid w:val="3FBBD14E"/>
    <w:rsid w:val="3FF3BD65"/>
    <w:rsid w:val="4A9F427C"/>
    <w:rsid w:val="4C8BCDA1"/>
    <w:rsid w:val="4E5B9B02"/>
    <w:rsid w:val="4EDF3058"/>
    <w:rsid w:val="525216AA"/>
    <w:rsid w:val="5602675E"/>
    <w:rsid w:val="56A52C29"/>
    <w:rsid w:val="579A4D9D"/>
    <w:rsid w:val="592942FD"/>
    <w:rsid w:val="5C6B46AF"/>
    <w:rsid w:val="5DDA47E8"/>
    <w:rsid w:val="5E853322"/>
    <w:rsid w:val="5ED662E5"/>
    <w:rsid w:val="5EFFF675"/>
    <w:rsid w:val="5F7F60A8"/>
    <w:rsid w:val="5FBF660C"/>
    <w:rsid w:val="5FFF1F31"/>
    <w:rsid w:val="63D75318"/>
    <w:rsid w:val="63FD2077"/>
    <w:rsid w:val="66EF5FDA"/>
    <w:rsid w:val="683C5113"/>
    <w:rsid w:val="69B064C3"/>
    <w:rsid w:val="6F5F6DAE"/>
    <w:rsid w:val="6FEF9658"/>
    <w:rsid w:val="734169E3"/>
    <w:rsid w:val="73CFFE98"/>
    <w:rsid w:val="77FF85DE"/>
    <w:rsid w:val="79ABCDBC"/>
    <w:rsid w:val="7A5FFBEA"/>
    <w:rsid w:val="7E5F8C3D"/>
    <w:rsid w:val="7EAFDEA5"/>
    <w:rsid w:val="7F3F0384"/>
    <w:rsid w:val="7F5DD5F5"/>
    <w:rsid w:val="7FA78C35"/>
    <w:rsid w:val="7FFEBC23"/>
    <w:rsid w:val="9FF7BA48"/>
    <w:rsid w:val="ABA79FA6"/>
    <w:rsid w:val="AFED6F18"/>
    <w:rsid w:val="B93FE83A"/>
    <w:rsid w:val="BB77479A"/>
    <w:rsid w:val="BFFF1223"/>
    <w:rsid w:val="CBF75631"/>
    <w:rsid w:val="CEBDAF04"/>
    <w:rsid w:val="CFDE872C"/>
    <w:rsid w:val="D63F91F7"/>
    <w:rsid w:val="D7D529F0"/>
    <w:rsid w:val="DCEE6DED"/>
    <w:rsid w:val="DFFF3E68"/>
    <w:rsid w:val="E7FF49E7"/>
    <w:rsid w:val="EF7F3895"/>
    <w:rsid w:val="EFED944F"/>
    <w:rsid w:val="F7D7B038"/>
    <w:rsid w:val="F7F140BC"/>
    <w:rsid w:val="F7F9A4C9"/>
    <w:rsid w:val="FBFF7187"/>
    <w:rsid w:val="FDE760CC"/>
    <w:rsid w:val="FEBFD555"/>
    <w:rsid w:val="FF3F33D6"/>
    <w:rsid w:val="FF72F698"/>
    <w:rsid w:val="FFDF91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after="160" w:line="278" w:lineRule="auto"/>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kern w:val="44"/>
      <w:sz w:val="44"/>
      <w:szCs w:val="44"/>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33"/>
    <w:autoRedefine/>
    <w:qFormat/>
    <w:uiPriority w:val="0"/>
    <w:pPr>
      <w:jc w:val="left"/>
    </w:pPr>
  </w:style>
  <w:style w:type="paragraph" w:styleId="4">
    <w:name w:val="Body Text 3"/>
    <w:basedOn w:val="1"/>
    <w:autoRedefine/>
    <w:qFormat/>
    <w:uiPriority w:val="99"/>
    <w:pPr>
      <w:spacing w:after="120"/>
    </w:pPr>
    <w:rPr>
      <w:sz w:val="16"/>
      <w:szCs w:val="16"/>
    </w:rPr>
  </w:style>
  <w:style w:type="paragraph" w:styleId="5">
    <w:name w:val="Body Text"/>
    <w:basedOn w:val="1"/>
    <w:next w:val="1"/>
    <w:autoRedefine/>
    <w:qFormat/>
    <w:uiPriority w:val="0"/>
  </w:style>
  <w:style w:type="paragraph" w:styleId="6">
    <w:name w:val="Body Text Indent"/>
    <w:basedOn w:val="1"/>
    <w:next w:val="7"/>
    <w:autoRedefine/>
    <w:qFormat/>
    <w:uiPriority w:val="0"/>
    <w:pPr>
      <w:spacing w:line="360" w:lineRule="auto"/>
      <w:ind w:firstLine="570"/>
    </w:pPr>
    <w:rPr>
      <w:sz w:val="24"/>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9"/>
    <w:autoRedefine/>
    <w:qFormat/>
    <w:uiPriority w:val="0"/>
    <w:rPr>
      <w:rFonts w:ascii="宋体" w:hAnsi="Courier New"/>
    </w:rPr>
  </w:style>
  <w:style w:type="paragraph" w:styleId="9">
    <w:name w:val="index 9"/>
    <w:basedOn w:val="1"/>
    <w:next w:val="1"/>
    <w:autoRedefine/>
    <w:unhideWhenUsed/>
    <w:qFormat/>
    <w:uiPriority w:val="99"/>
    <w:pPr>
      <w:ind w:left="1600" w:leftChars="1600"/>
    </w:pPr>
  </w:style>
  <w:style w:type="paragraph" w:styleId="10">
    <w:name w:val="Body Text Indent 2"/>
    <w:basedOn w:val="1"/>
    <w:autoRedefine/>
    <w:qFormat/>
    <w:uiPriority w:val="0"/>
    <w:pPr>
      <w:spacing w:line="360" w:lineRule="auto"/>
      <w:ind w:left="1080" w:hanging="599"/>
      <w:textAlignment w:val="bottom"/>
    </w:pPr>
    <w:rPr>
      <w:rFonts w:hAnsi="宋体"/>
      <w:color w:val="000000"/>
      <w:sz w:val="24"/>
    </w:rPr>
  </w:style>
  <w:style w:type="paragraph" w:styleId="11">
    <w:name w:val="footer"/>
    <w:basedOn w:val="1"/>
    <w:link w:val="29"/>
    <w:autoRedefine/>
    <w:qFormat/>
    <w:uiPriority w:val="0"/>
    <w:pPr>
      <w:tabs>
        <w:tab w:val="center" w:pos="4153"/>
        <w:tab w:val="right" w:pos="8306"/>
      </w:tabs>
      <w:snapToGrid w:val="0"/>
      <w:spacing w:line="240" w:lineRule="auto"/>
      <w:jc w:val="left"/>
    </w:pPr>
    <w:rPr>
      <w:sz w:val="18"/>
      <w:szCs w:val="18"/>
    </w:rPr>
  </w:style>
  <w:style w:type="paragraph" w:styleId="12">
    <w:name w:val="header"/>
    <w:basedOn w:val="1"/>
    <w:next w:val="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2"/>
    <w:basedOn w:val="1"/>
    <w:next w:val="1"/>
    <w:autoRedefine/>
    <w:qFormat/>
    <w:uiPriority w:val="39"/>
    <w:pPr>
      <w:ind w:left="210"/>
      <w:jc w:val="left"/>
    </w:pPr>
    <w:rPr>
      <w:rFonts w:ascii="Calibri" w:hAnsi="Calibri"/>
      <w:smallCaps/>
      <w:sz w:val="20"/>
      <w:szCs w:val="20"/>
    </w:rPr>
  </w:style>
  <w:style w:type="paragraph" w:styleId="14">
    <w:name w:val="Body Text First Indent"/>
    <w:basedOn w:val="5"/>
    <w:next w:val="15"/>
    <w:link w:val="30"/>
    <w:autoRedefine/>
    <w:unhideWhenUsed/>
    <w:qFormat/>
    <w:uiPriority w:val="99"/>
    <w:pPr>
      <w:tabs>
        <w:tab w:val="left" w:pos="567"/>
      </w:tabs>
      <w:spacing w:after="120" w:line="240" w:lineRule="auto"/>
      <w:ind w:firstLine="420" w:firstLineChars="100"/>
    </w:pPr>
  </w:style>
  <w:style w:type="paragraph" w:styleId="15">
    <w:name w:val="Body Text First Indent 2"/>
    <w:basedOn w:val="6"/>
    <w:next w:val="1"/>
    <w:autoRedefine/>
    <w:qFormat/>
    <w:uiPriority w:val="0"/>
    <w:pPr>
      <w:spacing w:after="120" w:line="480" w:lineRule="exact"/>
      <w:ind w:left="420" w:leftChars="200" w:firstLine="420" w:firstLineChars="200"/>
    </w:pPr>
    <w:rPr>
      <w:szCs w:val="20"/>
    </w:rPr>
  </w:style>
  <w:style w:type="character" w:styleId="18">
    <w:name w:val="annotation reference"/>
    <w:basedOn w:val="17"/>
    <w:autoRedefine/>
    <w:qFormat/>
    <w:uiPriority w:val="0"/>
    <w:rPr>
      <w:sz w:val="21"/>
      <w:szCs w:val="21"/>
    </w:rPr>
  </w:style>
  <w:style w:type="paragraph" w:customStyle="1" w:styleId="19">
    <w:name w:val="正文（缩进）"/>
    <w:basedOn w:val="1"/>
    <w:autoRedefine/>
    <w:qFormat/>
    <w:uiPriority w:val="0"/>
    <w:pPr>
      <w:spacing w:before="50" w:after="50"/>
      <w:ind w:firstLine="200" w:firstLineChars="200"/>
    </w:pPr>
    <w:rPr>
      <w:szCs w:val="22"/>
    </w:rPr>
  </w:style>
  <w:style w:type="paragraph" w:customStyle="1" w:styleId="20">
    <w:name w:val="Normal Indent1"/>
    <w:basedOn w:val="1"/>
    <w:autoRedefine/>
    <w:qFormat/>
    <w:uiPriority w:val="0"/>
    <w:pPr>
      <w:adjustRightInd w:val="0"/>
      <w:spacing w:line="360" w:lineRule="atLeast"/>
      <w:ind w:firstLine="420"/>
      <w:textAlignment w:val="baseline"/>
    </w:pPr>
    <w:rPr>
      <w:rFonts w:ascii="Calibri" w:hAnsi="Calibri"/>
      <w:sz w:val="25"/>
      <w:szCs w:val="20"/>
    </w:rPr>
  </w:style>
  <w:style w:type="character" w:customStyle="1" w:styleId="21">
    <w:name w:val="font51"/>
    <w:basedOn w:val="17"/>
    <w:autoRedefine/>
    <w:qFormat/>
    <w:uiPriority w:val="0"/>
    <w:rPr>
      <w:rFonts w:hint="eastAsia" w:ascii="宋体" w:hAnsi="宋体" w:eastAsia="宋体" w:cs="宋体"/>
      <w:color w:val="000000"/>
      <w:sz w:val="20"/>
      <w:szCs w:val="20"/>
      <w:u w:val="none"/>
    </w:rPr>
  </w:style>
  <w:style w:type="character" w:customStyle="1" w:styleId="22">
    <w:name w:val="font41"/>
    <w:basedOn w:val="17"/>
    <w:autoRedefine/>
    <w:qFormat/>
    <w:uiPriority w:val="0"/>
    <w:rPr>
      <w:rFonts w:hint="eastAsia" w:ascii="宋体" w:hAnsi="宋体" w:eastAsia="宋体" w:cs="宋体"/>
      <w:color w:val="FF0000"/>
      <w:sz w:val="20"/>
      <w:szCs w:val="20"/>
      <w:u w:val="none"/>
    </w:rPr>
  </w:style>
  <w:style w:type="character" w:customStyle="1" w:styleId="23">
    <w:name w:val="font71"/>
    <w:basedOn w:val="17"/>
    <w:autoRedefine/>
    <w:qFormat/>
    <w:uiPriority w:val="0"/>
    <w:rPr>
      <w:rFonts w:hint="eastAsia" w:ascii="宋体" w:hAnsi="宋体" w:eastAsia="宋体" w:cs="宋体"/>
      <w:color w:val="000000"/>
      <w:sz w:val="20"/>
      <w:szCs w:val="20"/>
      <w:u w:val="none"/>
    </w:rPr>
  </w:style>
  <w:style w:type="character" w:customStyle="1" w:styleId="24">
    <w:name w:val="font81"/>
    <w:basedOn w:val="17"/>
    <w:autoRedefine/>
    <w:qFormat/>
    <w:uiPriority w:val="0"/>
    <w:rPr>
      <w:rFonts w:hint="eastAsia" w:ascii="宋体" w:hAnsi="宋体" w:eastAsia="宋体" w:cs="宋体"/>
      <w:color w:val="FF0000"/>
      <w:sz w:val="20"/>
      <w:szCs w:val="20"/>
      <w:u w:val="none"/>
    </w:rPr>
  </w:style>
  <w:style w:type="character" w:customStyle="1" w:styleId="25">
    <w:name w:val="font31"/>
    <w:basedOn w:val="17"/>
    <w:autoRedefine/>
    <w:qFormat/>
    <w:uiPriority w:val="0"/>
    <w:rPr>
      <w:rFonts w:hint="eastAsia" w:ascii="宋体" w:hAnsi="宋体" w:eastAsia="宋体" w:cs="宋体"/>
      <w:color w:val="000000"/>
      <w:sz w:val="20"/>
      <w:szCs w:val="20"/>
      <w:u w:val="none"/>
    </w:rPr>
  </w:style>
  <w:style w:type="character" w:customStyle="1" w:styleId="26">
    <w:name w:val="font122"/>
    <w:basedOn w:val="17"/>
    <w:autoRedefine/>
    <w:qFormat/>
    <w:uiPriority w:val="0"/>
    <w:rPr>
      <w:rFonts w:hint="eastAsia" w:ascii="宋体" w:hAnsi="宋体" w:eastAsia="宋体" w:cs="宋体"/>
      <w:color w:val="FF0000"/>
      <w:sz w:val="20"/>
      <w:szCs w:val="20"/>
      <w:u w:val="none"/>
    </w:rPr>
  </w:style>
  <w:style w:type="character" w:customStyle="1" w:styleId="27">
    <w:name w:val="font91"/>
    <w:autoRedefine/>
    <w:qFormat/>
    <w:uiPriority w:val="0"/>
    <w:rPr>
      <w:rFonts w:hint="eastAsia" w:ascii="宋体" w:hAnsi="宋体" w:eastAsia="宋体" w:cs="宋体"/>
      <w:color w:val="000000"/>
      <w:sz w:val="20"/>
      <w:szCs w:val="20"/>
      <w:u w:val="none"/>
    </w:rPr>
  </w:style>
  <w:style w:type="paragraph" w:customStyle="1" w:styleId="28">
    <w:name w:val="修订1"/>
    <w:autoRedefine/>
    <w:hidden/>
    <w:unhideWhenUsed/>
    <w:qFormat/>
    <w:uiPriority w:val="99"/>
    <w:rPr>
      <w:rFonts w:ascii="Times New Roman" w:hAnsi="Times New Roman" w:eastAsia="仿宋_GB2312" w:cs="Times New Roman"/>
      <w:kern w:val="2"/>
      <w:sz w:val="32"/>
      <w:szCs w:val="24"/>
      <w:lang w:val="en-US" w:eastAsia="zh-CN" w:bidi="ar-SA"/>
    </w:rPr>
  </w:style>
  <w:style w:type="character" w:customStyle="1" w:styleId="29">
    <w:name w:val="页脚 字符"/>
    <w:basedOn w:val="17"/>
    <w:link w:val="11"/>
    <w:autoRedefine/>
    <w:qFormat/>
    <w:uiPriority w:val="0"/>
    <w:rPr>
      <w:rFonts w:eastAsia="仿宋_GB2312"/>
      <w:kern w:val="2"/>
      <w:sz w:val="18"/>
      <w:szCs w:val="18"/>
    </w:rPr>
  </w:style>
  <w:style w:type="character" w:customStyle="1" w:styleId="30">
    <w:name w:val="正文文本首行缩进 字符"/>
    <w:basedOn w:val="17"/>
    <w:link w:val="14"/>
    <w:autoRedefine/>
    <w:qFormat/>
    <w:uiPriority w:val="99"/>
    <w:rPr>
      <w:rFonts w:eastAsia="仿宋_GB2312"/>
      <w:kern w:val="2"/>
      <w:sz w:val="32"/>
      <w:szCs w:val="24"/>
    </w:rPr>
  </w:style>
  <w:style w:type="paragraph" w:customStyle="1" w:styleId="31">
    <w:name w:val="Revision"/>
    <w:autoRedefine/>
    <w:hidden/>
    <w:unhideWhenUsed/>
    <w:qFormat/>
    <w:uiPriority w:val="99"/>
    <w:rPr>
      <w:rFonts w:ascii="Times New Roman" w:hAnsi="Times New Roman" w:eastAsia="仿宋_GB2312" w:cs="Times New Roman"/>
      <w:kern w:val="2"/>
      <w:sz w:val="32"/>
      <w:szCs w:val="24"/>
      <w:lang w:val="en-US" w:eastAsia="zh-CN" w:bidi="ar-SA"/>
    </w:rPr>
  </w:style>
  <w:style w:type="character" w:customStyle="1" w:styleId="32">
    <w:name w:val="标题 1 字符"/>
    <w:basedOn w:val="17"/>
    <w:link w:val="2"/>
    <w:autoRedefine/>
    <w:qFormat/>
    <w:uiPriority w:val="9"/>
    <w:rPr>
      <w:rFonts w:eastAsia="仿宋_GB2312"/>
      <w:b/>
      <w:kern w:val="44"/>
      <w:sz w:val="44"/>
      <w:szCs w:val="44"/>
    </w:rPr>
  </w:style>
  <w:style w:type="character" w:customStyle="1" w:styleId="33">
    <w:name w:val="批注文字 字符"/>
    <w:basedOn w:val="17"/>
    <w:link w:val="3"/>
    <w:autoRedefine/>
    <w:qFormat/>
    <w:uiPriority w:val="0"/>
    <w:rPr>
      <w:rFonts w:eastAsia="仿宋_GB2312"/>
      <w:kern w:val="2"/>
      <w:sz w:val="32"/>
      <w:szCs w:val="24"/>
    </w:rPr>
  </w:style>
  <w:style w:type="paragraph" w:styleId="34">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60</Pages>
  <Words>4284</Words>
  <Characters>24425</Characters>
  <Lines>203</Lines>
  <Paragraphs>57</Paragraphs>
  <TotalTime>104</TotalTime>
  <ScaleCrop>false</ScaleCrop>
  <LinksUpToDate>false</LinksUpToDate>
  <CharactersWithSpaces>28652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2024-01-24T19:28:00Z</dcterms:created>
  <dc:creator>国浩律师</dc:creator>
  <cp:lastModifiedBy>WPS_1504495147</cp:lastModifiedBy>
  <dcterms:modified xsi:type="dcterms:W3CDTF">2024-05-21T09:39:46Z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E33B479F2F184DCBB1C0D491BE471DBB_13</vt:lpwstr>
  </property>
</Properties>
</file>